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7BB" w:rsidRDefault="005807BB" w:rsidP="00481020">
      <w:pPr>
        <w:ind w:left="0" w:firstLine="0"/>
        <w:jc w:val="both"/>
        <w:rPr>
          <w:rFonts w:asciiTheme="minorHAnsi" w:hAnsiTheme="minorHAnsi"/>
        </w:rPr>
      </w:pPr>
    </w:p>
    <w:p w:rsidR="00753BF7" w:rsidRPr="00753BF7" w:rsidRDefault="00753BF7" w:rsidP="00481020">
      <w:pPr>
        <w:ind w:left="0" w:firstLine="0"/>
        <w:jc w:val="both"/>
        <w:rPr>
          <w:rFonts w:asciiTheme="minorHAnsi" w:hAnsiTheme="minorHAnsi"/>
          <w:sz w:val="28"/>
          <w:szCs w:val="28"/>
          <w:u w:val="single"/>
        </w:rPr>
      </w:pPr>
      <w:r w:rsidRPr="00753BF7">
        <w:rPr>
          <w:rFonts w:asciiTheme="minorHAnsi" w:hAnsiTheme="minorHAnsi"/>
          <w:sz w:val="28"/>
          <w:szCs w:val="28"/>
          <w:u w:val="single"/>
        </w:rPr>
        <w:t xml:space="preserve">Lecturer </w:t>
      </w:r>
      <w:proofErr w:type="spellStart"/>
      <w:r w:rsidRPr="00753BF7">
        <w:rPr>
          <w:rFonts w:asciiTheme="minorHAnsi" w:hAnsiTheme="minorHAnsi"/>
          <w:sz w:val="28"/>
          <w:szCs w:val="28"/>
          <w:u w:val="single"/>
        </w:rPr>
        <w:t>Testbank</w:t>
      </w:r>
      <w:proofErr w:type="spellEnd"/>
    </w:p>
    <w:p w:rsidR="005807BB" w:rsidRDefault="00481020" w:rsidP="00481020">
      <w:pPr>
        <w:ind w:left="0" w:firstLine="0"/>
        <w:jc w:val="both"/>
        <w:rPr>
          <w:rFonts w:asciiTheme="minorHAnsi" w:hAnsiTheme="minorHAnsi"/>
          <w:sz w:val="28"/>
          <w:szCs w:val="28"/>
          <w:u w:val="single"/>
        </w:rPr>
      </w:pPr>
      <w:r>
        <w:rPr>
          <w:rFonts w:asciiTheme="minorHAnsi" w:hAnsiTheme="minorHAnsi"/>
          <w:sz w:val="28"/>
          <w:szCs w:val="28"/>
          <w:u w:val="single"/>
        </w:rPr>
        <w:t>Chapter 12</w:t>
      </w:r>
    </w:p>
    <w:p w:rsidR="00753BF7" w:rsidRDefault="00753BF7" w:rsidP="00481020">
      <w:pPr>
        <w:ind w:left="0" w:firstLine="0"/>
        <w:jc w:val="both"/>
        <w:rPr>
          <w:rFonts w:asciiTheme="minorHAnsi" w:hAnsiTheme="minorHAnsi"/>
          <w:sz w:val="18"/>
          <w:szCs w:val="18"/>
        </w:rPr>
      </w:pPr>
      <w:r w:rsidRPr="00753BF7">
        <w:rPr>
          <w:rFonts w:asciiTheme="minorHAnsi" w:hAnsiTheme="minorHAnsi"/>
          <w:sz w:val="18"/>
          <w:szCs w:val="18"/>
        </w:rPr>
        <w:t>Answers are indicated with a *</w:t>
      </w:r>
    </w:p>
    <w:p w:rsidR="00C7664D" w:rsidRPr="00753BF7" w:rsidRDefault="00C7664D" w:rsidP="00481020">
      <w:pPr>
        <w:ind w:left="0" w:firstLine="0"/>
        <w:jc w:val="both"/>
        <w:rPr>
          <w:rFonts w:asciiTheme="minorHAnsi" w:hAnsiTheme="minorHAnsi"/>
          <w:sz w:val="18"/>
          <w:szCs w:val="18"/>
        </w:rPr>
      </w:pPr>
    </w:p>
    <w:p w:rsidR="00481020" w:rsidRPr="002E7901" w:rsidRDefault="00481020" w:rsidP="00481020">
      <w:pPr>
        <w:jc w:val="both"/>
        <w:rPr>
          <w:color w:val="000000" w:themeColor="text1"/>
        </w:rPr>
      </w:pPr>
      <w:r w:rsidRPr="002E7901">
        <w:rPr>
          <w:color w:val="000000" w:themeColor="text1"/>
        </w:rPr>
        <w:t>1.</w:t>
      </w:r>
      <w:r w:rsidRPr="002E7901">
        <w:rPr>
          <w:color w:val="000000" w:themeColor="text1"/>
        </w:rPr>
        <w:tab/>
        <w:t>Julia stands on a pair of scales three times in succession. The first time she weighs 69 kilo, the second time 69 kilo, and the third time 69 kilo. Her real weight is 51 kilo. What is the matter with the scales?</w:t>
      </w:r>
    </w:p>
    <w:p w:rsidR="00481020" w:rsidRPr="002E7901" w:rsidRDefault="00481020" w:rsidP="00481020">
      <w:pPr>
        <w:jc w:val="both"/>
        <w:rPr>
          <w:color w:val="000000" w:themeColor="text1"/>
        </w:rPr>
      </w:pPr>
      <w:proofErr w:type="gramStart"/>
      <w:r>
        <w:rPr>
          <w:color w:val="000000" w:themeColor="text1"/>
        </w:rPr>
        <w:t>*</w:t>
      </w:r>
      <w:r w:rsidRPr="002E7901">
        <w:rPr>
          <w:color w:val="000000" w:themeColor="text1"/>
        </w:rPr>
        <w:t>a.</w:t>
      </w:r>
      <w:proofErr w:type="gramEnd"/>
      <w:r w:rsidRPr="002E7901">
        <w:rPr>
          <w:color w:val="000000" w:themeColor="text1"/>
        </w:rPr>
        <w:tab/>
        <w:t>The pair of scales is not reliable an</w:t>
      </w:r>
      <w:r>
        <w:rPr>
          <w:color w:val="000000" w:themeColor="text1"/>
        </w:rPr>
        <w:t>d not valid.</w:t>
      </w:r>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t>The pair of scales is reliable but is not valid.</w:t>
      </w:r>
    </w:p>
    <w:p w:rsidR="00481020" w:rsidRPr="002E7901" w:rsidRDefault="00481020" w:rsidP="00481020">
      <w:pPr>
        <w:jc w:val="both"/>
        <w:rPr>
          <w:color w:val="000000" w:themeColor="text1"/>
        </w:rPr>
      </w:pPr>
      <w:r w:rsidRPr="002E7901">
        <w:rPr>
          <w:color w:val="000000" w:themeColor="text1"/>
        </w:rPr>
        <w:t>c.</w:t>
      </w:r>
      <w:r w:rsidRPr="002E7901">
        <w:rPr>
          <w:color w:val="000000" w:themeColor="text1"/>
        </w:rPr>
        <w:tab/>
        <w:t>The pair of scales is not reliable but is valid.</w:t>
      </w:r>
    </w:p>
    <w:p w:rsidR="00481020" w:rsidRPr="002E7901" w:rsidRDefault="00481020" w:rsidP="00481020">
      <w:pPr>
        <w:jc w:val="both"/>
        <w:rPr>
          <w:color w:val="000000" w:themeColor="text1"/>
        </w:rPr>
      </w:pPr>
      <w:r w:rsidRPr="002E7901">
        <w:rPr>
          <w:color w:val="000000" w:themeColor="text1"/>
        </w:rPr>
        <w:t>d.</w:t>
      </w:r>
      <w:r w:rsidRPr="002E7901">
        <w:rPr>
          <w:color w:val="000000" w:themeColor="text1"/>
        </w:rPr>
        <w:tab/>
        <w:t>The pair of scales is reliable and valid.</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2.</w:t>
      </w:r>
      <w:r w:rsidRPr="002E7901">
        <w:rPr>
          <w:color w:val="000000" w:themeColor="text1"/>
        </w:rPr>
        <w:tab/>
        <w:t xml:space="preserve">Which of the alternatives below is </w:t>
      </w:r>
      <w:r w:rsidRPr="002E7901">
        <w:rPr>
          <w:b/>
          <w:color w:val="000000" w:themeColor="text1"/>
          <w:u w:val="single"/>
        </w:rPr>
        <w:t>not</w:t>
      </w:r>
      <w:r w:rsidRPr="002E7901">
        <w:rPr>
          <w:b/>
          <w:color w:val="000000" w:themeColor="text1"/>
        </w:rPr>
        <w:t xml:space="preserve"> </w:t>
      </w:r>
      <w:r w:rsidRPr="002E7901">
        <w:rPr>
          <w:color w:val="000000" w:themeColor="text1"/>
        </w:rPr>
        <w:t xml:space="preserve">an example of a ranking scale? </w:t>
      </w:r>
    </w:p>
    <w:p w:rsidR="00481020" w:rsidRPr="002E7901" w:rsidRDefault="00481020" w:rsidP="00481020">
      <w:pPr>
        <w:jc w:val="both"/>
        <w:rPr>
          <w:color w:val="000000" w:themeColor="text1"/>
        </w:rPr>
      </w:pPr>
      <w:r w:rsidRPr="002E7901">
        <w:rPr>
          <w:color w:val="000000" w:themeColor="text1"/>
        </w:rPr>
        <w:t>a.</w:t>
      </w:r>
      <w:r w:rsidRPr="002E7901">
        <w:rPr>
          <w:color w:val="000000" w:themeColor="text1"/>
        </w:rPr>
        <w:tab/>
        <w:t>Paired comparison.</w:t>
      </w:r>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t>Forced choice.</w:t>
      </w:r>
    </w:p>
    <w:p w:rsidR="00481020" w:rsidRPr="002E7901" w:rsidRDefault="00481020" w:rsidP="00481020">
      <w:pPr>
        <w:jc w:val="both"/>
        <w:rPr>
          <w:color w:val="000000" w:themeColor="text1"/>
        </w:rPr>
      </w:pPr>
      <w:r w:rsidRPr="002E7901">
        <w:rPr>
          <w:color w:val="000000" w:themeColor="text1"/>
        </w:rPr>
        <w:t xml:space="preserve">c. </w:t>
      </w:r>
      <w:r w:rsidRPr="002E7901">
        <w:rPr>
          <w:color w:val="000000" w:themeColor="text1"/>
        </w:rPr>
        <w:tab/>
        <w:t>Comparative scale.</w:t>
      </w:r>
    </w:p>
    <w:p w:rsidR="00481020" w:rsidRPr="002E7901" w:rsidRDefault="00481020" w:rsidP="00481020">
      <w:pPr>
        <w:jc w:val="both"/>
        <w:rPr>
          <w:color w:val="000000" w:themeColor="text1"/>
        </w:rPr>
      </w:pPr>
      <w:proofErr w:type="gramStart"/>
      <w:r>
        <w:rPr>
          <w:color w:val="000000" w:themeColor="text1"/>
        </w:rPr>
        <w:t>*d.</w:t>
      </w:r>
      <w:proofErr w:type="gramEnd"/>
      <w:r>
        <w:rPr>
          <w:color w:val="000000" w:themeColor="text1"/>
        </w:rPr>
        <w:tab/>
        <w:t xml:space="preserve"> </w:t>
      </w:r>
      <w:proofErr w:type="spellStart"/>
      <w:proofErr w:type="gramStart"/>
      <w:r>
        <w:rPr>
          <w:color w:val="000000" w:themeColor="text1"/>
        </w:rPr>
        <w:t>Stapel</w:t>
      </w:r>
      <w:proofErr w:type="spellEnd"/>
      <w:r>
        <w:rPr>
          <w:color w:val="000000" w:themeColor="text1"/>
        </w:rPr>
        <w:t xml:space="preserve"> scale.</w:t>
      </w:r>
      <w:proofErr w:type="gramEnd"/>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 xml:space="preserve">3. </w:t>
      </w:r>
      <w:r w:rsidRPr="002E7901">
        <w:rPr>
          <w:color w:val="000000" w:themeColor="text1"/>
        </w:rPr>
        <w:tab/>
        <w:t xml:space="preserve">The fallowing scale type is called:  </w:t>
      </w:r>
    </w:p>
    <w:p w:rsidR="00481020" w:rsidRPr="002E7901" w:rsidRDefault="00481020" w:rsidP="00481020">
      <w:pPr>
        <w:jc w:val="both"/>
        <w:rPr>
          <w:i/>
          <w:color w:val="000000" w:themeColor="text1"/>
        </w:rPr>
      </w:pPr>
      <w:r w:rsidRPr="002E7901">
        <w:rPr>
          <w:i/>
          <w:color w:val="000000" w:themeColor="text1"/>
        </w:rPr>
        <w:t>“Ugly</w:t>
      </w:r>
      <w:r w:rsidRPr="002E7901">
        <w:rPr>
          <w:i/>
          <w:color w:val="000000" w:themeColor="text1"/>
        </w:rPr>
        <w:tab/>
        <w:t>1</w:t>
      </w:r>
      <w:r w:rsidRPr="002E7901">
        <w:rPr>
          <w:i/>
          <w:color w:val="000000" w:themeColor="text1"/>
        </w:rPr>
        <w:tab/>
        <w:t>2</w:t>
      </w:r>
      <w:r w:rsidRPr="002E7901">
        <w:rPr>
          <w:i/>
          <w:color w:val="000000" w:themeColor="text1"/>
        </w:rPr>
        <w:tab/>
        <w:t>3</w:t>
      </w:r>
      <w:r w:rsidRPr="002E7901">
        <w:rPr>
          <w:i/>
          <w:color w:val="000000" w:themeColor="text1"/>
        </w:rPr>
        <w:tab/>
        <w:t>4</w:t>
      </w:r>
      <w:r w:rsidRPr="002E7901">
        <w:rPr>
          <w:i/>
          <w:color w:val="000000" w:themeColor="text1"/>
        </w:rPr>
        <w:tab/>
        <w:t>5</w:t>
      </w:r>
      <w:r w:rsidRPr="002E7901">
        <w:rPr>
          <w:i/>
          <w:color w:val="000000" w:themeColor="text1"/>
        </w:rPr>
        <w:tab/>
        <w:t>Beautiful”</w:t>
      </w:r>
      <w:r w:rsidRPr="002E7901">
        <w:rPr>
          <w:i/>
          <w:color w:val="000000" w:themeColor="text1"/>
        </w:rPr>
        <w:tab/>
      </w:r>
    </w:p>
    <w:p w:rsidR="00481020" w:rsidRPr="002E7901" w:rsidRDefault="00481020" w:rsidP="00481020">
      <w:pPr>
        <w:jc w:val="both"/>
        <w:rPr>
          <w:i/>
          <w:color w:val="000000" w:themeColor="text1"/>
        </w:rPr>
      </w:pPr>
      <w:r w:rsidRPr="002E7901">
        <w:rPr>
          <w:color w:val="000000" w:themeColor="text1"/>
        </w:rPr>
        <w:t xml:space="preserve">a. </w:t>
      </w:r>
      <w:r w:rsidRPr="002E7901">
        <w:rPr>
          <w:color w:val="000000" w:themeColor="text1"/>
        </w:rPr>
        <w:tab/>
        <w:t xml:space="preserve">A </w:t>
      </w:r>
      <w:proofErr w:type="spellStart"/>
      <w:r w:rsidRPr="002E7901">
        <w:rPr>
          <w:color w:val="000000" w:themeColor="text1"/>
        </w:rPr>
        <w:t>likert</w:t>
      </w:r>
      <w:proofErr w:type="spellEnd"/>
      <w:r w:rsidRPr="002E7901">
        <w:rPr>
          <w:color w:val="000000" w:themeColor="text1"/>
        </w:rPr>
        <w:t>-scale.</w:t>
      </w:r>
      <w:r w:rsidRPr="002E7901">
        <w:rPr>
          <w:i/>
          <w:color w:val="000000" w:themeColor="text1"/>
        </w:rPr>
        <w:tab/>
      </w:r>
      <w:r w:rsidRPr="002E7901">
        <w:rPr>
          <w:i/>
          <w:color w:val="000000" w:themeColor="text1"/>
        </w:rPr>
        <w:tab/>
      </w:r>
      <w:r w:rsidRPr="002E7901">
        <w:rPr>
          <w:i/>
          <w:color w:val="000000" w:themeColor="text1"/>
        </w:rPr>
        <w:tab/>
      </w:r>
    </w:p>
    <w:p w:rsidR="00481020" w:rsidRPr="002E7901" w:rsidRDefault="00481020" w:rsidP="00481020">
      <w:pPr>
        <w:jc w:val="both"/>
        <w:rPr>
          <w:color w:val="000000" w:themeColor="text1"/>
        </w:rPr>
      </w:pPr>
      <w:proofErr w:type="gramStart"/>
      <w:r w:rsidRPr="002E7901">
        <w:rPr>
          <w:color w:val="000000" w:themeColor="text1"/>
        </w:rPr>
        <w:t>*b.</w:t>
      </w:r>
      <w:proofErr w:type="gramEnd"/>
      <w:r w:rsidRPr="002E7901">
        <w:rPr>
          <w:color w:val="000000" w:themeColor="text1"/>
        </w:rPr>
        <w:tab/>
      </w:r>
      <w:proofErr w:type="gramStart"/>
      <w:r w:rsidRPr="002E7901">
        <w:rPr>
          <w:color w:val="000000" w:themeColor="text1"/>
        </w:rPr>
        <w:t>A semantic differential scale.</w:t>
      </w:r>
      <w:proofErr w:type="gramEnd"/>
    </w:p>
    <w:p w:rsidR="00481020" w:rsidRPr="002E7901" w:rsidRDefault="00481020" w:rsidP="00481020">
      <w:pPr>
        <w:jc w:val="both"/>
        <w:rPr>
          <w:color w:val="000000" w:themeColor="text1"/>
        </w:rPr>
      </w:pPr>
      <w:r w:rsidRPr="002E7901">
        <w:rPr>
          <w:color w:val="000000" w:themeColor="text1"/>
        </w:rPr>
        <w:t>c.</w:t>
      </w:r>
      <w:r w:rsidRPr="002E7901">
        <w:rPr>
          <w:color w:val="000000" w:themeColor="text1"/>
        </w:rPr>
        <w:tab/>
        <w:t>A numerical scale.</w:t>
      </w:r>
    </w:p>
    <w:p w:rsidR="00481020" w:rsidRPr="002E7901" w:rsidRDefault="00481020" w:rsidP="00481020">
      <w:pPr>
        <w:jc w:val="both"/>
        <w:rPr>
          <w:color w:val="000000" w:themeColor="text1"/>
        </w:rPr>
      </w:pPr>
      <w:r w:rsidRPr="002E7901">
        <w:rPr>
          <w:color w:val="000000" w:themeColor="text1"/>
        </w:rPr>
        <w:t>d.</w:t>
      </w:r>
      <w:r w:rsidRPr="002E7901">
        <w:rPr>
          <w:color w:val="000000" w:themeColor="text1"/>
        </w:rPr>
        <w:tab/>
        <w:t xml:space="preserve">An itemized rating scale. </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 xml:space="preserve">4. </w:t>
      </w:r>
      <w:r w:rsidRPr="002E7901">
        <w:rPr>
          <w:color w:val="000000" w:themeColor="text1"/>
        </w:rPr>
        <w:tab/>
        <w:t xml:space="preserve">About a scale (set of questions) it can be said that it is </w:t>
      </w:r>
      <w:r w:rsidRPr="002E7901">
        <w:rPr>
          <w:color w:val="000000" w:themeColor="text1"/>
          <w:u w:val="single"/>
        </w:rPr>
        <w:t xml:space="preserve">               </w:t>
      </w:r>
      <w:r w:rsidRPr="002E7901">
        <w:rPr>
          <w:color w:val="000000" w:themeColor="text1"/>
        </w:rPr>
        <w:t xml:space="preserve"> if it measures what it should be measuring. </w:t>
      </w:r>
    </w:p>
    <w:p w:rsidR="00481020" w:rsidRPr="002E7901" w:rsidRDefault="00481020" w:rsidP="00481020">
      <w:pPr>
        <w:jc w:val="both"/>
        <w:rPr>
          <w:color w:val="000000" w:themeColor="text1"/>
        </w:rPr>
      </w:pPr>
      <w:r w:rsidRPr="002E7901">
        <w:rPr>
          <w:color w:val="000000" w:themeColor="text1"/>
        </w:rPr>
        <w:t>a.</w:t>
      </w:r>
      <w:r w:rsidRPr="002E7901">
        <w:rPr>
          <w:color w:val="000000" w:themeColor="text1"/>
        </w:rPr>
        <w:tab/>
        <w:t>Reliable.</w:t>
      </w:r>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t xml:space="preserve">Accurate. </w:t>
      </w:r>
    </w:p>
    <w:p w:rsidR="00481020" w:rsidRPr="002E7901" w:rsidRDefault="00481020" w:rsidP="00481020">
      <w:pPr>
        <w:jc w:val="both"/>
        <w:rPr>
          <w:color w:val="000000" w:themeColor="text1"/>
        </w:rPr>
      </w:pPr>
      <w:proofErr w:type="gramStart"/>
      <w:r>
        <w:rPr>
          <w:color w:val="000000" w:themeColor="text1"/>
        </w:rPr>
        <w:t>*c. Valid.</w:t>
      </w:r>
      <w:proofErr w:type="gramEnd"/>
    </w:p>
    <w:p w:rsidR="00481020" w:rsidRPr="002E7901" w:rsidRDefault="00481020" w:rsidP="00481020">
      <w:pPr>
        <w:jc w:val="both"/>
        <w:rPr>
          <w:color w:val="000000" w:themeColor="text1"/>
        </w:rPr>
      </w:pPr>
      <w:r w:rsidRPr="002E7901">
        <w:rPr>
          <w:color w:val="000000" w:themeColor="text1"/>
        </w:rPr>
        <w:t>d.</w:t>
      </w:r>
      <w:r w:rsidRPr="002E7901">
        <w:rPr>
          <w:color w:val="000000" w:themeColor="text1"/>
        </w:rPr>
        <w:tab/>
        <w:t>Consistent.</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 xml:space="preserve">5. </w:t>
      </w:r>
      <w:r w:rsidRPr="002E7901">
        <w:rPr>
          <w:color w:val="000000" w:themeColor="text1"/>
        </w:rPr>
        <w:tab/>
        <w:t xml:space="preserve">Which of the following alternatives is </w:t>
      </w:r>
      <w:r w:rsidRPr="002E7901">
        <w:rPr>
          <w:b/>
          <w:color w:val="000000" w:themeColor="text1"/>
          <w:u w:val="single"/>
        </w:rPr>
        <w:t>not</w:t>
      </w:r>
      <w:r w:rsidRPr="002E7901">
        <w:rPr>
          <w:color w:val="000000" w:themeColor="text1"/>
        </w:rPr>
        <w:t xml:space="preserve"> an example of a rating scale? </w:t>
      </w:r>
    </w:p>
    <w:p w:rsidR="00481020" w:rsidRPr="002E7901" w:rsidRDefault="00481020" w:rsidP="00481020">
      <w:pPr>
        <w:jc w:val="both"/>
        <w:rPr>
          <w:color w:val="000000" w:themeColor="text1"/>
        </w:rPr>
      </w:pPr>
      <w:proofErr w:type="gramStart"/>
      <w:r>
        <w:rPr>
          <w:color w:val="000000" w:themeColor="text1"/>
        </w:rPr>
        <w:t>*</w:t>
      </w:r>
      <w:r w:rsidRPr="002E7901">
        <w:rPr>
          <w:color w:val="000000" w:themeColor="text1"/>
        </w:rPr>
        <w:t xml:space="preserve">a. </w:t>
      </w:r>
      <w:r>
        <w:rPr>
          <w:color w:val="000000" w:themeColor="text1"/>
        </w:rPr>
        <w:t>Paired comparison.</w:t>
      </w:r>
      <w:proofErr w:type="gramEnd"/>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r>
      <w:proofErr w:type="spellStart"/>
      <w:r w:rsidRPr="002E7901">
        <w:rPr>
          <w:color w:val="000000" w:themeColor="text1"/>
        </w:rPr>
        <w:t>Likert</w:t>
      </w:r>
      <w:proofErr w:type="spellEnd"/>
      <w:r w:rsidRPr="002E7901">
        <w:rPr>
          <w:color w:val="000000" w:themeColor="text1"/>
        </w:rPr>
        <w:t xml:space="preserve"> scale. </w:t>
      </w:r>
    </w:p>
    <w:p w:rsidR="00481020" w:rsidRPr="002E7901" w:rsidRDefault="00481020" w:rsidP="00481020">
      <w:pPr>
        <w:jc w:val="both"/>
        <w:rPr>
          <w:color w:val="000000" w:themeColor="text1"/>
        </w:rPr>
      </w:pPr>
      <w:r w:rsidRPr="002E7901">
        <w:rPr>
          <w:color w:val="000000" w:themeColor="text1"/>
        </w:rPr>
        <w:t>c.</w:t>
      </w:r>
      <w:r w:rsidRPr="002E7901">
        <w:rPr>
          <w:color w:val="000000" w:themeColor="text1"/>
        </w:rPr>
        <w:tab/>
        <w:t xml:space="preserve">Semantic differential scale. </w:t>
      </w:r>
    </w:p>
    <w:p w:rsidR="00481020" w:rsidRPr="002E7901" w:rsidRDefault="00481020" w:rsidP="00481020">
      <w:pPr>
        <w:jc w:val="both"/>
        <w:rPr>
          <w:color w:val="000000" w:themeColor="text1"/>
        </w:rPr>
      </w:pPr>
      <w:r w:rsidRPr="002E7901">
        <w:rPr>
          <w:color w:val="000000" w:themeColor="text1"/>
        </w:rPr>
        <w:t>d.</w:t>
      </w:r>
      <w:r w:rsidRPr="002E7901">
        <w:rPr>
          <w:color w:val="000000" w:themeColor="text1"/>
        </w:rPr>
        <w:tab/>
      </w:r>
      <w:proofErr w:type="spellStart"/>
      <w:r w:rsidRPr="002E7901">
        <w:rPr>
          <w:color w:val="000000" w:themeColor="text1"/>
        </w:rPr>
        <w:t>Stapel</w:t>
      </w:r>
      <w:proofErr w:type="spellEnd"/>
      <w:r w:rsidRPr="002E7901">
        <w:rPr>
          <w:color w:val="000000" w:themeColor="text1"/>
        </w:rPr>
        <w:t xml:space="preserve"> scale. </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6.</w:t>
      </w:r>
      <w:r w:rsidRPr="002E7901">
        <w:rPr>
          <w:color w:val="000000" w:themeColor="text1"/>
        </w:rPr>
        <w:tab/>
        <w:t xml:space="preserve">Interval and ratio variables are also called metric variables. </w:t>
      </w:r>
    </w:p>
    <w:p w:rsidR="00481020" w:rsidRPr="002E7901" w:rsidRDefault="00481020" w:rsidP="00481020">
      <w:pPr>
        <w:jc w:val="both"/>
        <w:rPr>
          <w:color w:val="000000" w:themeColor="text1"/>
        </w:rPr>
      </w:pPr>
      <w:r>
        <w:rPr>
          <w:color w:val="000000" w:themeColor="text1"/>
        </w:rPr>
        <w:t>*a.</w:t>
      </w:r>
      <w:r>
        <w:rPr>
          <w:color w:val="000000" w:themeColor="text1"/>
        </w:rPr>
        <w:tab/>
        <w:t>T</w:t>
      </w:r>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t>F</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lastRenderedPageBreak/>
        <w:t xml:space="preserve">7. </w:t>
      </w:r>
      <w:r w:rsidRPr="002E7901">
        <w:rPr>
          <w:color w:val="000000" w:themeColor="text1"/>
        </w:rPr>
        <w:tab/>
        <w:t xml:space="preserve">A characteristic of a variable on interval level is that it has an absolute zero point. </w:t>
      </w:r>
    </w:p>
    <w:p w:rsidR="00481020" w:rsidRPr="002E7901" w:rsidRDefault="00481020" w:rsidP="00481020">
      <w:pPr>
        <w:jc w:val="both"/>
        <w:rPr>
          <w:color w:val="000000" w:themeColor="text1"/>
        </w:rPr>
      </w:pPr>
      <w:r w:rsidRPr="002E7901">
        <w:rPr>
          <w:color w:val="000000" w:themeColor="text1"/>
        </w:rPr>
        <w:t>a.</w:t>
      </w:r>
      <w:r w:rsidRPr="002E7901">
        <w:rPr>
          <w:color w:val="000000" w:themeColor="text1"/>
        </w:rPr>
        <w:tab/>
        <w:t>T</w:t>
      </w:r>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t>F</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8.</w:t>
      </w:r>
      <w:r w:rsidRPr="002E7901">
        <w:rPr>
          <w:color w:val="000000" w:themeColor="text1"/>
        </w:rPr>
        <w:tab/>
        <w:t xml:space="preserve">Which of the following alternatives is </w:t>
      </w:r>
      <w:r w:rsidRPr="002E7901">
        <w:rPr>
          <w:b/>
          <w:color w:val="000000" w:themeColor="text1"/>
          <w:u w:val="single"/>
        </w:rPr>
        <w:t>not</w:t>
      </w:r>
      <w:r w:rsidRPr="002E7901">
        <w:rPr>
          <w:color w:val="000000" w:themeColor="text1"/>
        </w:rPr>
        <w:t xml:space="preserve"> an example of a ranking scale? </w:t>
      </w:r>
    </w:p>
    <w:p w:rsidR="00481020" w:rsidRPr="002E7901" w:rsidRDefault="00481020" w:rsidP="00481020">
      <w:pPr>
        <w:jc w:val="both"/>
        <w:rPr>
          <w:color w:val="000000" w:themeColor="text1"/>
        </w:rPr>
      </w:pPr>
      <w:r w:rsidRPr="002E7901">
        <w:rPr>
          <w:color w:val="000000" w:themeColor="text1"/>
        </w:rPr>
        <w:t>a.</w:t>
      </w:r>
      <w:r w:rsidRPr="002E7901">
        <w:rPr>
          <w:color w:val="000000" w:themeColor="text1"/>
        </w:rPr>
        <w:tab/>
        <w:t>Paired comparison.</w:t>
      </w:r>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t>Forced choice.</w:t>
      </w:r>
    </w:p>
    <w:p w:rsidR="00481020" w:rsidRPr="002E7901" w:rsidRDefault="00481020" w:rsidP="00481020">
      <w:pPr>
        <w:jc w:val="both"/>
        <w:rPr>
          <w:color w:val="000000" w:themeColor="text1"/>
        </w:rPr>
      </w:pPr>
      <w:proofErr w:type="gramStart"/>
      <w:r>
        <w:rPr>
          <w:color w:val="000000" w:themeColor="text1"/>
        </w:rPr>
        <w:t>*c.</w:t>
      </w:r>
      <w:r>
        <w:rPr>
          <w:color w:val="000000" w:themeColor="text1"/>
        </w:rPr>
        <w:tab/>
      </w:r>
      <w:proofErr w:type="spellStart"/>
      <w:r>
        <w:rPr>
          <w:color w:val="000000" w:themeColor="text1"/>
        </w:rPr>
        <w:t>Likert</w:t>
      </w:r>
      <w:proofErr w:type="spellEnd"/>
      <w:r>
        <w:rPr>
          <w:color w:val="000000" w:themeColor="text1"/>
        </w:rPr>
        <w:t xml:space="preserve"> scale.</w:t>
      </w:r>
      <w:proofErr w:type="gramEnd"/>
    </w:p>
    <w:p w:rsidR="00481020" w:rsidRPr="002E7901" w:rsidRDefault="00481020" w:rsidP="00481020">
      <w:pPr>
        <w:jc w:val="both"/>
        <w:rPr>
          <w:color w:val="000000" w:themeColor="text1"/>
        </w:rPr>
      </w:pPr>
      <w:r w:rsidRPr="002E7901">
        <w:rPr>
          <w:color w:val="000000" w:themeColor="text1"/>
        </w:rPr>
        <w:t>d.</w:t>
      </w:r>
      <w:r w:rsidRPr="002E7901">
        <w:rPr>
          <w:color w:val="000000" w:themeColor="text1"/>
        </w:rPr>
        <w:tab/>
      </w:r>
      <w:proofErr w:type="spellStart"/>
      <w:r w:rsidRPr="002E7901">
        <w:rPr>
          <w:color w:val="000000" w:themeColor="text1"/>
        </w:rPr>
        <w:t>Comparitive</w:t>
      </w:r>
      <w:proofErr w:type="spellEnd"/>
      <w:r w:rsidRPr="002E7901">
        <w:rPr>
          <w:color w:val="000000" w:themeColor="text1"/>
        </w:rPr>
        <w:t xml:space="preserve"> scale.</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9.</w:t>
      </w:r>
      <w:r w:rsidRPr="002E7901">
        <w:rPr>
          <w:color w:val="000000" w:themeColor="text1"/>
        </w:rPr>
        <w:tab/>
        <w:t xml:space="preserve">What formally is the scale level of a </w:t>
      </w:r>
      <w:proofErr w:type="spellStart"/>
      <w:r w:rsidRPr="002E7901">
        <w:rPr>
          <w:color w:val="000000" w:themeColor="text1"/>
        </w:rPr>
        <w:t>Likert</w:t>
      </w:r>
      <w:proofErr w:type="spellEnd"/>
      <w:r w:rsidRPr="002E7901">
        <w:rPr>
          <w:color w:val="000000" w:themeColor="text1"/>
        </w:rPr>
        <w:t xml:space="preserve"> scale? </w:t>
      </w:r>
    </w:p>
    <w:p w:rsidR="00481020" w:rsidRPr="002E7901" w:rsidRDefault="00481020" w:rsidP="00481020">
      <w:pPr>
        <w:jc w:val="both"/>
        <w:rPr>
          <w:color w:val="000000" w:themeColor="text1"/>
        </w:rPr>
      </w:pPr>
      <w:proofErr w:type="gramStart"/>
      <w:r w:rsidRPr="002E7901">
        <w:rPr>
          <w:color w:val="000000" w:themeColor="text1"/>
        </w:rPr>
        <w:t>a</w:t>
      </w:r>
      <w:proofErr w:type="gramEnd"/>
      <w:r w:rsidRPr="002E7901">
        <w:rPr>
          <w:color w:val="000000" w:themeColor="text1"/>
        </w:rPr>
        <w:t>.</w:t>
      </w:r>
      <w:r w:rsidRPr="002E7901">
        <w:rPr>
          <w:color w:val="000000" w:themeColor="text1"/>
        </w:rPr>
        <w:tab/>
        <w:t xml:space="preserve">Nominal. </w:t>
      </w:r>
    </w:p>
    <w:p w:rsidR="00481020" w:rsidRPr="002E7901" w:rsidRDefault="00481020" w:rsidP="00481020">
      <w:pPr>
        <w:jc w:val="both"/>
        <w:rPr>
          <w:color w:val="000000" w:themeColor="text1"/>
        </w:rPr>
      </w:pPr>
      <w:proofErr w:type="gramStart"/>
      <w:r w:rsidRPr="002E7901">
        <w:rPr>
          <w:color w:val="000000" w:themeColor="text1"/>
        </w:rPr>
        <w:t>*b.</w:t>
      </w:r>
      <w:r w:rsidRPr="002E7901">
        <w:rPr>
          <w:color w:val="000000" w:themeColor="text1"/>
        </w:rPr>
        <w:tab/>
        <w:t>Ordinal.</w:t>
      </w:r>
      <w:proofErr w:type="gramEnd"/>
    </w:p>
    <w:p w:rsidR="00481020" w:rsidRPr="002E7901" w:rsidRDefault="00481020" w:rsidP="00481020">
      <w:pPr>
        <w:jc w:val="both"/>
        <w:rPr>
          <w:color w:val="000000" w:themeColor="text1"/>
        </w:rPr>
      </w:pPr>
      <w:r w:rsidRPr="002E7901">
        <w:rPr>
          <w:color w:val="000000" w:themeColor="text1"/>
        </w:rPr>
        <w:t>c.</w:t>
      </w:r>
      <w:r w:rsidRPr="002E7901">
        <w:rPr>
          <w:color w:val="000000" w:themeColor="text1"/>
        </w:rPr>
        <w:tab/>
        <w:t>Interval.</w:t>
      </w:r>
    </w:p>
    <w:p w:rsidR="00481020" w:rsidRPr="002E7901" w:rsidRDefault="00481020" w:rsidP="00481020">
      <w:pPr>
        <w:jc w:val="both"/>
        <w:rPr>
          <w:color w:val="000000" w:themeColor="text1"/>
        </w:rPr>
      </w:pPr>
      <w:r w:rsidRPr="002E7901">
        <w:rPr>
          <w:color w:val="000000" w:themeColor="text1"/>
        </w:rPr>
        <w:t>d.</w:t>
      </w:r>
      <w:r w:rsidRPr="002E7901">
        <w:rPr>
          <w:color w:val="000000" w:themeColor="text1"/>
        </w:rPr>
        <w:tab/>
        <w:t xml:space="preserve">Ratio. </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10.</w:t>
      </w:r>
      <w:r w:rsidRPr="002E7901">
        <w:rPr>
          <w:color w:val="000000" w:themeColor="text1"/>
        </w:rPr>
        <w:tab/>
        <w:t xml:space="preserve">About a scale (set of questions) it can be said that </w:t>
      </w:r>
      <w:proofErr w:type="gramStart"/>
      <w:r w:rsidRPr="002E7901">
        <w:rPr>
          <w:color w:val="000000" w:themeColor="text1"/>
        </w:rPr>
        <w:t xml:space="preserve">the </w:t>
      </w:r>
      <w:r w:rsidRPr="002E7901">
        <w:rPr>
          <w:color w:val="000000" w:themeColor="text1"/>
          <w:u w:val="single"/>
        </w:rPr>
        <w:t xml:space="preserve">                   </w:t>
      </w:r>
      <w:r w:rsidRPr="002E7901">
        <w:rPr>
          <w:color w:val="000000" w:themeColor="text1"/>
        </w:rPr>
        <w:t xml:space="preserve"> indicates</w:t>
      </w:r>
      <w:proofErr w:type="gramEnd"/>
      <w:r w:rsidRPr="002E7901">
        <w:rPr>
          <w:color w:val="000000" w:themeColor="text1"/>
        </w:rPr>
        <w:t xml:space="preserve"> how well the measure taps the concept as theorized. Which word is missing?</w:t>
      </w:r>
    </w:p>
    <w:p w:rsidR="00481020" w:rsidRPr="002E7901" w:rsidRDefault="00481020" w:rsidP="00481020">
      <w:pPr>
        <w:jc w:val="both"/>
        <w:rPr>
          <w:color w:val="000000" w:themeColor="text1"/>
        </w:rPr>
      </w:pPr>
      <w:r w:rsidRPr="002E7901">
        <w:rPr>
          <w:color w:val="000000" w:themeColor="text1"/>
        </w:rPr>
        <w:t>a.</w:t>
      </w:r>
      <w:r w:rsidRPr="002E7901">
        <w:rPr>
          <w:color w:val="000000" w:themeColor="text1"/>
        </w:rPr>
        <w:tab/>
        <w:t xml:space="preserve">Content validity. </w:t>
      </w:r>
    </w:p>
    <w:p w:rsidR="00481020" w:rsidRPr="002E7901" w:rsidRDefault="00481020" w:rsidP="00481020">
      <w:pPr>
        <w:jc w:val="both"/>
        <w:rPr>
          <w:color w:val="000000" w:themeColor="text1"/>
        </w:rPr>
      </w:pPr>
      <w:proofErr w:type="gramStart"/>
      <w:r>
        <w:rPr>
          <w:color w:val="000000" w:themeColor="text1"/>
        </w:rPr>
        <w:t>*b.</w:t>
      </w:r>
      <w:r>
        <w:rPr>
          <w:color w:val="000000" w:themeColor="text1"/>
        </w:rPr>
        <w:tab/>
        <w:t>Construct validity.</w:t>
      </w:r>
      <w:proofErr w:type="gramEnd"/>
    </w:p>
    <w:p w:rsidR="00481020" w:rsidRPr="002E7901" w:rsidRDefault="00481020" w:rsidP="00481020">
      <w:pPr>
        <w:jc w:val="both"/>
        <w:rPr>
          <w:color w:val="000000" w:themeColor="text1"/>
        </w:rPr>
      </w:pPr>
      <w:r w:rsidRPr="002E7901">
        <w:rPr>
          <w:color w:val="000000" w:themeColor="text1"/>
        </w:rPr>
        <w:t>c.</w:t>
      </w:r>
      <w:r w:rsidRPr="002E7901">
        <w:rPr>
          <w:color w:val="000000" w:themeColor="text1"/>
        </w:rPr>
        <w:tab/>
        <w:t xml:space="preserve">Criterion-related validity. </w:t>
      </w:r>
    </w:p>
    <w:p w:rsidR="00481020" w:rsidRPr="002E7901" w:rsidRDefault="00481020" w:rsidP="00481020">
      <w:pPr>
        <w:jc w:val="both"/>
        <w:rPr>
          <w:color w:val="000000" w:themeColor="text1"/>
        </w:rPr>
      </w:pPr>
      <w:r w:rsidRPr="002E7901">
        <w:rPr>
          <w:color w:val="000000" w:themeColor="text1"/>
        </w:rPr>
        <w:t>d.</w:t>
      </w:r>
      <w:r w:rsidRPr="002E7901">
        <w:rPr>
          <w:color w:val="000000" w:themeColor="text1"/>
        </w:rPr>
        <w:tab/>
        <w:t xml:space="preserve">Stability. </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11.</w:t>
      </w:r>
      <w:r w:rsidRPr="002E7901">
        <w:rPr>
          <w:color w:val="000000" w:themeColor="text1"/>
        </w:rPr>
        <w:tab/>
        <w:t xml:space="preserve">A moderator can only be measured on a nominal level. </w:t>
      </w:r>
    </w:p>
    <w:p w:rsidR="00481020" w:rsidRPr="002E7901" w:rsidRDefault="00481020" w:rsidP="00481020">
      <w:pPr>
        <w:jc w:val="both"/>
        <w:rPr>
          <w:color w:val="000000" w:themeColor="text1"/>
        </w:rPr>
      </w:pPr>
      <w:r w:rsidRPr="002E7901">
        <w:rPr>
          <w:color w:val="000000" w:themeColor="text1"/>
        </w:rPr>
        <w:t>a.</w:t>
      </w:r>
      <w:r w:rsidRPr="002E7901">
        <w:rPr>
          <w:color w:val="000000" w:themeColor="text1"/>
        </w:rPr>
        <w:tab/>
        <w:t>T</w:t>
      </w:r>
    </w:p>
    <w:p w:rsidR="00481020" w:rsidRPr="002E7901" w:rsidRDefault="00481020" w:rsidP="00481020">
      <w:pPr>
        <w:jc w:val="both"/>
        <w:rPr>
          <w:color w:val="000000" w:themeColor="text1"/>
        </w:rPr>
      </w:pPr>
      <w:r>
        <w:rPr>
          <w:color w:val="000000" w:themeColor="text1"/>
        </w:rPr>
        <w:t>*b.</w:t>
      </w:r>
      <w:r>
        <w:rPr>
          <w:color w:val="000000" w:themeColor="text1"/>
        </w:rPr>
        <w:tab/>
        <w:t>F</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12.</w:t>
      </w:r>
      <w:r w:rsidRPr="002E7901">
        <w:rPr>
          <w:color w:val="000000" w:themeColor="text1"/>
        </w:rPr>
        <w:tab/>
        <w:t xml:space="preserve">Construct validity ensures that the measure includes an adequate and representative set of items. </w:t>
      </w:r>
    </w:p>
    <w:p w:rsidR="00481020" w:rsidRPr="002E7901" w:rsidRDefault="00481020" w:rsidP="00481020">
      <w:pPr>
        <w:jc w:val="both"/>
        <w:rPr>
          <w:color w:val="000000" w:themeColor="text1"/>
        </w:rPr>
      </w:pPr>
      <w:r w:rsidRPr="002E7901">
        <w:rPr>
          <w:color w:val="000000" w:themeColor="text1"/>
        </w:rPr>
        <w:t>a.</w:t>
      </w:r>
      <w:r w:rsidRPr="002E7901">
        <w:rPr>
          <w:color w:val="000000" w:themeColor="text1"/>
        </w:rPr>
        <w:tab/>
        <w:t>T</w:t>
      </w:r>
    </w:p>
    <w:p w:rsidR="00481020" w:rsidRPr="002E7901" w:rsidRDefault="00481020" w:rsidP="00481020">
      <w:pPr>
        <w:jc w:val="both"/>
        <w:rPr>
          <w:color w:val="000000" w:themeColor="text1"/>
        </w:rPr>
      </w:pPr>
      <w:r>
        <w:rPr>
          <w:color w:val="000000" w:themeColor="text1"/>
        </w:rPr>
        <w:t>*b.</w:t>
      </w:r>
      <w:r>
        <w:rPr>
          <w:color w:val="000000" w:themeColor="text1"/>
        </w:rPr>
        <w:tab/>
        <w:t>F</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13.</w:t>
      </w:r>
      <w:r w:rsidRPr="002E7901">
        <w:rPr>
          <w:color w:val="000000" w:themeColor="text1"/>
        </w:rPr>
        <w:tab/>
        <w:t xml:space="preserve">With face validity, the validity is </w:t>
      </w:r>
      <w:r w:rsidRPr="002E7901">
        <w:rPr>
          <w:b/>
          <w:color w:val="000000" w:themeColor="text1"/>
          <w:u w:val="single"/>
        </w:rPr>
        <w:t>not</w:t>
      </w:r>
      <w:r w:rsidRPr="002E7901">
        <w:rPr>
          <w:color w:val="000000" w:themeColor="text1"/>
        </w:rPr>
        <w:t xml:space="preserve"> tested statistically. </w:t>
      </w:r>
    </w:p>
    <w:p w:rsidR="00481020" w:rsidRPr="002E7901" w:rsidRDefault="00481020" w:rsidP="00481020">
      <w:pPr>
        <w:jc w:val="both"/>
        <w:rPr>
          <w:color w:val="000000" w:themeColor="text1"/>
        </w:rPr>
      </w:pPr>
      <w:r>
        <w:rPr>
          <w:color w:val="000000" w:themeColor="text1"/>
        </w:rPr>
        <w:t>*a.</w:t>
      </w:r>
      <w:r>
        <w:rPr>
          <w:color w:val="000000" w:themeColor="text1"/>
        </w:rPr>
        <w:tab/>
        <w:t>T</w:t>
      </w:r>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t>F</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14.</w:t>
      </w:r>
      <w:r w:rsidRPr="002E7901">
        <w:rPr>
          <w:color w:val="000000" w:themeColor="text1"/>
        </w:rPr>
        <w:tab/>
        <w:t xml:space="preserve">How can content validity of a scale be determined? </w:t>
      </w:r>
    </w:p>
    <w:p w:rsidR="00481020" w:rsidRPr="002E7901" w:rsidRDefault="00481020" w:rsidP="00481020">
      <w:pPr>
        <w:jc w:val="both"/>
        <w:rPr>
          <w:color w:val="000000" w:themeColor="text1"/>
        </w:rPr>
      </w:pPr>
      <w:proofErr w:type="gramStart"/>
      <w:r>
        <w:rPr>
          <w:color w:val="000000" w:themeColor="text1"/>
        </w:rPr>
        <w:t>*</w:t>
      </w:r>
      <w:r w:rsidRPr="002E7901">
        <w:rPr>
          <w:color w:val="000000" w:themeColor="text1"/>
        </w:rPr>
        <w:t>a.</w:t>
      </w:r>
      <w:proofErr w:type="gramEnd"/>
      <w:r w:rsidRPr="002E7901">
        <w:rPr>
          <w:color w:val="000000" w:themeColor="text1"/>
        </w:rPr>
        <w:tab/>
        <w:t>A panel of experts judges the cont</w:t>
      </w:r>
      <w:r>
        <w:rPr>
          <w:color w:val="000000" w:themeColor="text1"/>
        </w:rPr>
        <w:t>ent validity of an instrument.</w:t>
      </w:r>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t xml:space="preserve">Different instruments that intend to measure the same </w:t>
      </w:r>
      <w:proofErr w:type="gramStart"/>
      <w:r w:rsidRPr="002E7901">
        <w:rPr>
          <w:color w:val="000000" w:themeColor="text1"/>
        </w:rPr>
        <w:t>concept,</w:t>
      </w:r>
      <w:proofErr w:type="gramEnd"/>
      <w:r w:rsidRPr="002E7901">
        <w:rPr>
          <w:color w:val="000000" w:themeColor="text1"/>
        </w:rPr>
        <w:t xml:space="preserve"> are correlated with each other. </w:t>
      </w:r>
    </w:p>
    <w:p w:rsidR="00481020" w:rsidRPr="002E7901" w:rsidRDefault="00481020" w:rsidP="00481020">
      <w:pPr>
        <w:jc w:val="both"/>
        <w:rPr>
          <w:color w:val="000000" w:themeColor="text1"/>
        </w:rPr>
      </w:pPr>
      <w:r w:rsidRPr="002E7901">
        <w:rPr>
          <w:color w:val="000000" w:themeColor="text1"/>
        </w:rPr>
        <w:t>c.</w:t>
      </w:r>
      <w:r w:rsidRPr="002E7901">
        <w:rPr>
          <w:color w:val="000000" w:themeColor="text1"/>
        </w:rPr>
        <w:tab/>
        <w:t xml:space="preserve">Two variables that are respected not to correlate with each </w:t>
      </w:r>
      <w:proofErr w:type="gramStart"/>
      <w:r w:rsidRPr="002E7901">
        <w:rPr>
          <w:color w:val="000000" w:themeColor="text1"/>
        </w:rPr>
        <w:t>other,</w:t>
      </w:r>
      <w:proofErr w:type="gramEnd"/>
      <w:r w:rsidRPr="002E7901">
        <w:rPr>
          <w:color w:val="000000" w:themeColor="text1"/>
        </w:rPr>
        <w:t xml:space="preserve"> are correlated with each other. </w:t>
      </w:r>
    </w:p>
    <w:p w:rsidR="00481020" w:rsidRPr="002E7901" w:rsidRDefault="00481020" w:rsidP="00481020">
      <w:pPr>
        <w:jc w:val="both"/>
        <w:rPr>
          <w:color w:val="000000" w:themeColor="text1"/>
        </w:rPr>
      </w:pPr>
      <w:r w:rsidRPr="002E7901">
        <w:rPr>
          <w:color w:val="000000" w:themeColor="text1"/>
        </w:rPr>
        <w:t>d.</w:t>
      </w:r>
      <w:r w:rsidRPr="002E7901">
        <w:rPr>
          <w:color w:val="000000" w:themeColor="text1"/>
        </w:rPr>
        <w:tab/>
        <w:t xml:space="preserve">Through correlation or regression it is found out to what extent a prediction done on the basis of the instrument really proves to be true. </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15.</w:t>
      </w:r>
      <w:r w:rsidRPr="002E7901">
        <w:rPr>
          <w:color w:val="000000" w:themeColor="text1"/>
        </w:rPr>
        <w:tab/>
        <w:t xml:space="preserve">How do we call the following scale type? </w:t>
      </w:r>
    </w:p>
    <w:p w:rsidR="00481020" w:rsidRPr="002E7901" w:rsidRDefault="00481020" w:rsidP="00481020">
      <w:pPr>
        <w:jc w:val="both"/>
        <w:rPr>
          <w:i/>
          <w:color w:val="000000" w:themeColor="text1"/>
        </w:rPr>
      </w:pPr>
      <w:r w:rsidRPr="002E7901">
        <w:rPr>
          <w:i/>
          <w:color w:val="000000" w:themeColor="text1"/>
        </w:rPr>
        <w:lastRenderedPageBreak/>
        <w:t xml:space="preserve">“Where in the Netherlands do you live? </w:t>
      </w:r>
      <w:r w:rsidRPr="002E7901">
        <w:rPr>
          <w:i/>
          <w:color w:val="000000" w:themeColor="text1"/>
        </w:rPr>
        <w:tab/>
      </w:r>
      <w:r w:rsidRPr="002E7901">
        <w:rPr>
          <w:i/>
          <w:color w:val="000000" w:themeColor="text1"/>
          <w:u w:val="single"/>
        </w:rPr>
        <w:t xml:space="preserve">      </w:t>
      </w:r>
      <w:r w:rsidRPr="002E7901">
        <w:rPr>
          <w:i/>
          <w:color w:val="000000" w:themeColor="text1"/>
        </w:rPr>
        <w:t xml:space="preserve">The South </w:t>
      </w:r>
    </w:p>
    <w:p w:rsidR="00481020" w:rsidRPr="002E7901" w:rsidRDefault="00481020" w:rsidP="00481020">
      <w:pPr>
        <w:jc w:val="both"/>
        <w:rPr>
          <w:i/>
          <w:color w:val="000000" w:themeColor="text1"/>
        </w:rPr>
      </w:pPr>
      <w:r w:rsidRPr="002E7901">
        <w:rPr>
          <w:i/>
          <w:color w:val="000000" w:themeColor="text1"/>
        </w:rPr>
        <w:tab/>
      </w:r>
      <w:r w:rsidRPr="002E7901">
        <w:rPr>
          <w:i/>
          <w:color w:val="000000" w:themeColor="text1"/>
        </w:rPr>
        <w:tab/>
      </w:r>
      <w:r w:rsidRPr="002E7901">
        <w:rPr>
          <w:i/>
          <w:color w:val="000000" w:themeColor="text1"/>
        </w:rPr>
        <w:tab/>
      </w:r>
      <w:r w:rsidRPr="002E7901">
        <w:rPr>
          <w:i/>
          <w:color w:val="000000" w:themeColor="text1"/>
        </w:rPr>
        <w:tab/>
      </w:r>
      <w:r w:rsidRPr="002E7901">
        <w:rPr>
          <w:i/>
          <w:color w:val="000000" w:themeColor="text1"/>
        </w:rPr>
        <w:tab/>
      </w:r>
      <w:r w:rsidRPr="002E7901">
        <w:rPr>
          <w:i/>
          <w:color w:val="000000" w:themeColor="text1"/>
        </w:rPr>
        <w:tab/>
      </w:r>
      <w:r w:rsidRPr="002E7901">
        <w:rPr>
          <w:i/>
          <w:color w:val="000000" w:themeColor="text1"/>
          <w:u w:val="single"/>
        </w:rPr>
        <w:t xml:space="preserve">      </w:t>
      </w:r>
      <w:r w:rsidRPr="002E7901">
        <w:rPr>
          <w:i/>
          <w:color w:val="000000" w:themeColor="text1"/>
        </w:rPr>
        <w:t xml:space="preserve">The West </w:t>
      </w:r>
    </w:p>
    <w:p w:rsidR="00481020" w:rsidRPr="002E7901" w:rsidRDefault="00481020" w:rsidP="00481020">
      <w:pPr>
        <w:jc w:val="both"/>
        <w:rPr>
          <w:i/>
          <w:color w:val="000000" w:themeColor="text1"/>
        </w:rPr>
      </w:pPr>
      <w:r w:rsidRPr="002E7901">
        <w:rPr>
          <w:i/>
          <w:color w:val="000000" w:themeColor="text1"/>
        </w:rPr>
        <w:tab/>
      </w:r>
      <w:r w:rsidRPr="002E7901">
        <w:rPr>
          <w:i/>
          <w:color w:val="000000" w:themeColor="text1"/>
        </w:rPr>
        <w:tab/>
      </w:r>
      <w:r w:rsidRPr="002E7901">
        <w:rPr>
          <w:i/>
          <w:color w:val="000000" w:themeColor="text1"/>
        </w:rPr>
        <w:tab/>
      </w:r>
      <w:r w:rsidRPr="002E7901">
        <w:rPr>
          <w:i/>
          <w:color w:val="000000" w:themeColor="text1"/>
        </w:rPr>
        <w:tab/>
      </w:r>
      <w:r w:rsidRPr="002E7901">
        <w:rPr>
          <w:i/>
          <w:color w:val="000000" w:themeColor="text1"/>
        </w:rPr>
        <w:tab/>
      </w:r>
      <w:r w:rsidRPr="002E7901">
        <w:rPr>
          <w:i/>
          <w:color w:val="000000" w:themeColor="text1"/>
        </w:rPr>
        <w:tab/>
      </w:r>
      <w:r w:rsidRPr="002E7901">
        <w:rPr>
          <w:i/>
          <w:color w:val="000000" w:themeColor="text1"/>
          <w:u w:val="single"/>
        </w:rPr>
        <w:t xml:space="preserve">      </w:t>
      </w:r>
      <w:r w:rsidRPr="002E7901">
        <w:rPr>
          <w:i/>
          <w:color w:val="000000" w:themeColor="text1"/>
        </w:rPr>
        <w:t xml:space="preserve">The North </w:t>
      </w:r>
    </w:p>
    <w:p w:rsidR="00481020" w:rsidRPr="002E7901" w:rsidRDefault="00481020" w:rsidP="00481020">
      <w:pPr>
        <w:ind w:left="3164" w:firstLine="436"/>
        <w:jc w:val="both"/>
        <w:rPr>
          <w:i/>
          <w:color w:val="000000" w:themeColor="text1"/>
        </w:rPr>
      </w:pPr>
      <w:r w:rsidRPr="002E7901">
        <w:rPr>
          <w:i/>
          <w:color w:val="000000" w:themeColor="text1"/>
          <w:u w:val="single"/>
        </w:rPr>
        <w:t xml:space="preserve">      </w:t>
      </w:r>
      <w:r w:rsidRPr="002E7901">
        <w:rPr>
          <w:i/>
          <w:color w:val="000000" w:themeColor="text1"/>
        </w:rPr>
        <w:t xml:space="preserve">The East </w:t>
      </w:r>
    </w:p>
    <w:p w:rsidR="00481020" w:rsidRPr="002E7901" w:rsidRDefault="00481020" w:rsidP="00481020">
      <w:pPr>
        <w:jc w:val="both"/>
        <w:rPr>
          <w:i/>
          <w:color w:val="000000" w:themeColor="text1"/>
        </w:rPr>
      </w:pPr>
    </w:p>
    <w:p w:rsidR="00481020" w:rsidRPr="002E7901" w:rsidRDefault="00481020" w:rsidP="00481020">
      <w:pPr>
        <w:jc w:val="both"/>
        <w:rPr>
          <w:color w:val="000000" w:themeColor="text1"/>
        </w:rPr>
      </w:pPr>
      <w:proofErr w:type="gramStart"/>
      <w:r w:rsidRPr="002E7901">
        <w:rPr>
          <w:color w:val="000000" w:themeColor="text1"/>
        </w:rPr>
        <w:t>*a.</w:t>
      </w:r>
      <w:proofErr w:type="gramEnd"/>
      <w:r w:rsidRPr="002E7901">
        <w:rPr>
          <w:color w:val="000000" w:themeColor="text1"/>
        </w:rPr>
        <w:tab/>
      </w:r>
      <w:proofErr w:type="gramStart"/>
      <w:r w:rsidRPr="002E7901">
        <w:rPr>
          <w:color w:val="000000" w:themeColor="text1"/>
        </w:rPr>
        <w:t>A category scale.</w:t>
      </w:r>
      <w:proofErr w:type="gramEnd"/>
      <w:r w:rsidRPr="002E7901">
        <w:rPr>
          <w:color w:val="000000" w:themeColor="text1"/>
        </w:rPr>
        <w:t xml:space="preserve"> </w:t>
      </w:r>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t xml:space="preserve">A forced choice scale. </w:t>
      </w:r>
    </w:p>
    <w:p w:rsidR="00481020" w:rsidRPr="002E7901" w:rsidRDefault="00481020" w:rsidP="00481020">
      <w:pPr>
        <w:jc w:val="both"/>
        <w:rPr>
          <w:color w:val="000000" w:themeColor="text1"/>
        </w:rPr>
      </w:pPr>
      <w:r w:rsidRPr="002E7901">
        <w:rPr>
          <w:color w:val="000000" w:themeColor="text1"/>
        </w:rPr>
        <w:t>c.</w:t>
      </w:r>
      <w:r w:rsidRPr="002E7901">
        <w:rPr>
          <w:color w:val="000000" w:themeColor="text1"/>
        </w:rPr>
        <w:tab/>
        <w:t xml:space="preserve">A multidimensional scale. </w:t>
      </w:r>
    </w:p>
    <w:p w:rsidR="00481020" w:rsidRPr="002E7901" w:rsidRDefault="00481020" w:rsidP="00481020">
      <w:pPr>
        <w:jc w:val="both"/>
        <w:rPr>
          <w:color w:val="000000" w:themeColor="text1"/>
        </w:rPr>
      </w:pPr>
      <w:proofErr w:type="gramStart"/>
      <w:r w:rsidRPr="002E7901">
        <w:rPr>
          <w:color w:val="000000" w:themeColor="text1"/>
        </w:rPr>
        <w:t>d.</w:t>
      </w:r>
      <w:r w:rsidRPr="002E7901">
        <w:rPr>
          <w:color w:val="000000" w:themeColor="text1"/>
        </w:rPr>
        <w:tab/>
      </w:r>
      <w:proofErr w:type="spellStart"/>
      <w:r w:rsidRPr="002E7901">
        <w:rPr>
          <w:color w:val="000000" w:themeColor="text1"/>
        </w:rPr>
        <w:t>A</w:t>
      </w:r>
      <w:proofErr w:type="spellEnd"/>
      <w:proofErr w:type="gramEnd"/>
      <w:r w:rsidRPr="002E7901">
        <w:rPr>
          <w:color w:val="000000" w:themeColor="text1"/>
        </w:rPr>
        <w:t xml:space="preserve"> itemized rating scale. </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16.</w:t>
      </w:r>
      <w:r w:rsidRPr="002E7901">
        <w:rPr>
          <w:color w:val="000000" w:themeColor="text1"/>
        </w:rPr>
        <w:tab/>
        <w:t xml:space="preserve">When a researcher is concerned about the extent to which an instrument adequately measures a concept, he is concerned about: </w:t>
      </w:r>
    </w:p>
    <w:p w:rsidR="00481020" w:rsidRPr="002E7901" w:rsidRDefault="00481020" w:rsidP="00481020">
      <w:pPr>
        <w:jc w:val="both"/>
        <w:rPr>
          <w:color w:val="000000" w:themeColor="text1"/>
        </w:rPr>
      </w:pPr>
      <w:r w:rsidRPr="002E7901">
        <w:rPr>
          <w:color w:val="000000" w:themeColor="text1"/>
        </w:rPr>
        <w:t>a.</w:t>
      </w:r>
      <w:r w:rsidRPr="002E7901">
        <w:rPr>
          <w:color w:val="000000" w:themeColor="text1"/>
        </w:rPr>
        <w:tab/>
        <w:t xml:space="preserve">Concurrent validity. </w:t>
      </w:r>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t xml:space="preserve">Construct validity. </w:t>
      </w:r>
    </w:p>
    <w:p w:rsidR="00481020" w:rsidRPr="002E7901" w:rsidRDefault="00481020" w:rsidP="00481020">
      <w:pPr>
        <w:jc w:val="both"/>
        <w:rPr>
          <w:color w:val="000000" w:themeColor="text1"/>
        </w:rPr>
      </w:pPr>
      <w:proofErr w:type="gramStart"/>
      <w:r w:rsidRPr="002E7901">
        <w:rPr>
          <w:color w:val="000000" w:themeColor="text1"/>
        </w:rPr>
        <w:t>*c.</w:t>
      </w:r>
      <w:r w:rsidRPr="002E7901">
        <w:rPr>
          <w:color w:val="000000" w:themeColor="text1"/>
        </w:rPr>
        <w:tab/>
        <w:t>Content validity.</w:t>
      </w:r>
      <w:proofErr w:type="gramEnd"/>
      <w:r w:rsidRPr="002E7901">
        <w:rPr>
          <w:color w:val="000000" w:themeColor="text1"/>
        </w:rPr>
        <w:t xml:space="preserve"> </w:t>
      </w:r>
    </w:p>
    <w:p w:rsidR="00481020" w:rsidRPr="002E7901" w:rsidRDefault="00481020" w:rsidP="00481020">
      <w:pPr>
        <w:jc w:val="both"/>
        <w:rPr>
          <w:color w:val="000000" w:themeColor="text1"/>
        </w:rPr>
      </w:pPr>
      <w:r w:rsidRPr="002E7901">
        <w:rPr>
          <w:color w:val="000000" w:themeColor="text1"/>
        </w:rPr>
        <w:t>d.</w:t>
      </w:r>
      <w:r w:rsidRPr="002E7901">
        <w:rPr>
          <w:color w:val="000000" w:themeColor="text1"/>
        </w:rPr>
        <w:tab/>
        <w:t xml:space="preserve">Convergent validity. </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17.</w:t>
      </w:r>
      <w:r w:rsidRPr="002E7901">
        <w:rPr>
          <w:color w:val="000000" w:themeColor="text1"/>
        </w:rPr>
        <w:tab/>
        <w:t xml:space="preserve">Robert stands three times on a pair of scales in a period of 5 minutes. The first time he weighs 92 kg, the second time he weighs 102 kg and the third time he weighs 95 kg. What conclusion can we draw based on this information on the pair of scales?  </w:t>
      </w:r>
    </w:p>
    <w:p w:rsidR="00481020" w:rsidRPr="002E7901" w:rsidRDefault="00481020" w:rsidP="00481020">
      <w:pPr>
        <w:jc w:val="both"/>
        <w:rPr>
          <w:color w:val="000000" w:themeColor="text1"/>
        </w:rPr>
      </w:pPr>
      <w:r w:rsidRPr="002E7901">
        <w:rPr>
          <w:color w:val="000000" w:themeColor="text1"/>
        </w:rPr>
        <w:t>a.</w:t>
      </w:r>
      <w:r w:rsidRPr="002E7901">
        <w:rPr>
          <w:color w:val="000000" w:themeColor="text1"/>
        </w:rPr>
        <w:tab/>
        <w:t>The pair of scales is reliable and valid.</w:t>
      </w:r>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t>The pair of scales is not reliable.</w:t>
      </w:r>
    </w:p>
    <w:p w:rsidR="00481020" w:rsidRPr="002E7901" w:rsidRDefault="00481020" w:rsidP="00481020">
      <w:pPr>
        <w:jc w:val="both"/>
        <w:rPr>
          <w:color w:val="000000" w:themeColor="text1"/>
        </w:rPr>
      </w:pPr>
      <w:r w:rsidRPr="002E7901">
        <w:rPr>
          <w:color w:val="000000" w:themeColor="text1"/>
        </w:rPr>
        <w:t>c.</w:t>
      </w:r>
      <w:r w:rsidRPr="002E7901">
        <w:rPr>
          <w:color w:val="000000" w:themeColor="text1"/>
        </w:rPr>
        <w:tab/>
        <w:t>The pair of scales is not valid.</w:t>
      </w:r>
    </w:p>
    <w:p w:rsidR="00481020" w:rsidRPr="002E7901" w:rsidRDefault="00481020" w:rsidP="00481020">
      <w:pPr>
        <w:jc w:val="both"/>
        <w:rPr>
          <w:color w:val="000000" w:themeColor="text1"/>
        </w:rPr>
      </w:pPr>
      <w:proofErr w:type="gramStart"/>
      <w:r w:rsidRPr="002E7901">
        <w:rPr>
          <w:color w:val="000000" w:themeColor="text1"/>
        </w:rPr>
        <w:t>*d.</w:t>
      </w:r>
      <w:proofErr w:type="gramEnd"/>
      <w:r w:rsidRPr="002E7901">
        <w:rPr>
          <w:color w:val="000000" w:themeColor="text1"/>
        </w:rPr>
        <w:tab/>
        <w:t>The pair of scales is not reliable and not valid.</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 xml:space="preserve">18. Discriminant validity is the extent to which experts are of the opinion that an instrument measures what it intended to measure. </w:t>
      </w:r>
    </w:p>
    <w:p w:rsidR="00481020" w:rsidRPr="002E7901" w:rsidRDefault="00481020" w:rsidP="00481020">
      <w:pPr>
        <w:jc w:val="both"/>
        <w:rPr>
          <w:color w:val="000000" w:themeColor="text1"/>
        </w:rPr>
      </w:pPr>
      <w:r w:rsidRPr="002E7901">
        <w:rPr>
          <w:color w:val="000000" w:themeColor="text1"/>
        </w:rPr>
        <w:t>a.</w:t>
      </w:r>
      <w:r w:rsidRPr="002E7901">
        <w:rPr>
          <w:color w:val="000000" w:themeColor="text1"/>
        </w:rPr>
        <w:tab/>
        <w:t>T</w:t>
      </w:r>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t>F</w:t>
      </w:r>
    </w:p>
    <w:p w:rsidR="00481020" w:rsidRPr="002E7901" w:rsidRDefault="00481020" w:rsidP="00481020">
      <w:pPr>
        <w:jc w:val="both"/>
        <w:rPr>
          <w:color w:val="000000" w:themeColor="text1"/>
        </w:rPr>
      </w:pPr>
    </w:p>
    <w:p w:rsidR="00481020" w:rsidRPr="002E7901" w:rsidRDefault="00481020" w:rsidP="00481020">
      <w:pPr>
        <w:jc w:val="both"/>
        <w:rPr>
          <w:i/>
          <w:color w:val="000000" w:themeColor="text1"/>
        </w:rPr>
      </w:pPr>
      <w:r w:rsidRPr="002E7901">
        <w:rPr>
          <w:color w:val="000000" w:themeColor="text1"/>
        </w:rPr>
        <w:t>19.</w:t>
      </w:r>
      <w:r w:rsidRPr="002E7901">
        <w:rPr>
          <w:color w:val="000000" w:themeColor="text1"/>
        </w:rPr>
        <w:tab/>
        <w:t xml:space="preserve">The following scale type is: </w:t>
      </w:r>
    </w:p>
    <w:p w:rsidR="00481020" w:rsidRPr="002E7901" w:rsidRDefault="00481020" w:rsidP="00481020">
      <w:pPr>
        <w:jc w:val="both"/>
        <w:rPr>
          <w:i/>
          <w:color w:val="000000" w:themeColor="text1"/>
        </w:rPr>
      </w:pPr>
      <w:r w:rsidRPr="002E7901">
        <w:rPr>
          <w:i/>
          <w:color w:val="000000" w:themeColor="text1"/>
        </w:rPr>
        <w:t>“Cold</w:t>
      </w:r>
      <w:r w:rsidRPr="002E7901">
        <w:rPr>
          <w:i/>
          <w:color w:val="000000" w:themeColor="text1"/>
        </w:rPr>
        <w:tab/>
      </w:r>
      <w:r w:rsidRPr="002E7901">
        <w:rPr>
          <w:color w:val="000000" w:themeColor="text1"/>
        </w:rPr>
        <w:t>|</w:t>
      </w:r>
      <w:r w:rsidRPr="002E7901">
        <w:rPr>
          <w:color w:val="000000" w:themeColor="text1"/>
          <w:u w:val="single"/>
        </w:rPr>
        <w:t>___|___|___|___|___|___|___|___|___</w:t>
      </w:r>
      <w:r w:rsidRPr="002E7901">
        <w:rPr>
          <w:color w:val="000000" w:themeColor="text1"/>
        </w:rPr>
        <w:t>|</w:t>
      </w:r>
      <w:r w:rsidRPr="002E7901">
        <w:rPr>
          <w:i/>
          <w:color w:val="000000" w:themeColor="text1"/>
        </w:rPr>
        <w:t xml:space="preserve">   Hot”</w:t>
      </w:r>
      <w:r w:rsidRPr="002E7901">
        <w:rPr>
          <w:i/>
          <w:color w:val="000000" w:themeColor="text1"/>
        </w:rPr>
        <w:tab/>
      </w:r>
      <w:r w:rsidRPr="002E7901">
        <w:rPr>
          <w:i/>
          <w:color w:val="000000" w:themeColor="text1"/>
        </w:rPr>
        <w:tab/>
      </w:r>
      <w:r w:rsidRPr="002E7901">
        <w:rPr>
          <w:i/>
          <w:color w:val="000000" w:themeColor="text1"/>
        </w:rPr>
        <w:tab/>
      </w:r>
      <w:r w:rsidRPr="002E7901">
        <w:rPr>
          <w:i/>
          <w:color w:val="000000" w:themeColor="text1"/>
        </w:rPr>
        <w:tab/>
      </w:r>
      <w:r w:rsidRPr="002E7901">
        <w:rPr>
          <w:i/>
          <w:color w:val="000000" w:themeColor="text1"/>
        </w:rPr>
        <w:tab/>
      </w:r>
    </w:p>
    <w:p w:rsidR="00481020" w:rsidRPr="002E7901" w:rsidRDefault="00481020" w:rsidP="00481020">
      <w:pPr>
        <w:jc w:val="both"/>
        <w:rPr>
          <w:color w:val="000000" w:themeColor="text1"/>
        </w:rPr>
      </w:pPr>
      <w:r w:rsidRPr="002E7901">
        <w:rPr>
          <w:color w:val="000000" w:themeColor="text1"/>
        </w:rPr>
        <w:t>a.</w:t>
      </w:r>
      <w:r w:rsidRPr="002E7901">
        <w:rPr>
          <w:color w:val="000000" w:themeColor="text1"/>
        </w:rPr>
        <w:tab/>
        <w:t xml:space="preserve">A </w:t>
      </w:r>
      <w:proofErr w:type="spellStart"/>
      <w:r w:rsidRPr="002E7901">
        <w:rPr>
          <w:color w:val="000000" w:themeColor="text1"/>
        </w:rPr>
        <w:t>likert</w:t>
      </w:r>
      <w:proofErr w:type="spellEnd"/>
      <w:r w:rsidRPr="002E7901">
        <w:rPr>
          <w:color w:val="000000" w:themeColor="text1"/>
        </w:rPr>
        <w:t xml:space="preserve">-scale. </w:t>
      </w:r>
    </w:p>
    <w:p w:rsidR="00481020" w:rsidRPr="002E7901" w:rsidRDefault="00481020" w:rsidP="00481020">
      <w:pPr>
        <w:jc w:val="both"/>
        <w:rPr>
          <w:color w:val="000000" w:themeColor="text1"/>
        </w:rPr>
      </w:pPr>
      <w:proofErr w:type="gramStart"/>
      <w:r w:rsidRPr="002E7901">
        <w:rPr>
          <w:color w:val="000000" w:themeColor="text1"/>
        </w:rPr>
        <w:t>*b.</w:t>
      </w:r>
      <w:proofErr w:type="gramEnd"/>
      <w:r w:rsidRPr="002E7901">
        <w:rPr>
          <w:color w:val="000000" w:themeColor="text1"/>
        </w:rPr>
        <w:tab/>
      </w:r>
      <w:proofErr w:type="gramStart"/>
      <w:r w:rsidRPr="002E7901">
        <w:rPr>
          <w:color w:val="000000" w:themeColor="text1"/>
        </w:rPr>
        <w:t>A semantic differential scale.</w:t>
      </w:r>
      <w:proofErr w:type="gramEnd"/>
      <w:r w:rsidRPr="002E7901">
        <w:rPr>
          <w:color w:val="000000" w:themeColor="text1"/>
        </w:rPr>
        <w:t xml:space="preserve"> </w:t>
      </w:r>
    </w:p>
    <w:p w:rsidR="00481020" w:rsidRPr="002E7901" w:rsidRDefault="00481020" w:rsidP="00481020">
      <w:pPr>
        <w:jc w:val="both"/>
        <w:rPr>
          <w:color w:val="000000" w:themeColor="text1"/>
        </w:rPr>
      </w:pPr>
      <w:r w:rsidRPr="002E7901">
        <w:rPr>
          <w:color w:val="000000" w:themeColor="text1"/>
        </w:rPr>
        <w:t>c.</w:t>
      </w:r>
      <w:r w:rsidRPr="002E7901">
        <w:rPr>
          <w:color w:val="000000" w:themeColor="text1"/>
        </w:rPr>
        <w:tab/>
        <w:t xml:space="preserve">A numerical scale. </w:t>
      </w:r>
    </w:p>
    <w:p w:rsidR="00481020" w:rsidRPr="002E7901" w:rsidRDefault="00481020" w:rsidP="00481020">
      <w:pPr>
        <w:jc w:val="both"/>
        <w:rPr>
          <w:color w:val="000000" w:themeColor="text1"/>
        </w:rPr>
      </w:pPr>
      <w:r w:rsidRPr="002E7901">
        <w:rPr>
          <w:color w:val="000000" w:themeColor="text1"/>
        </w:rPr>
        <w:t>d.</w:t>
      </w:r>
      <w:r w:rsidRPr="002E7901">
        <w:rPr>
          <w:color w:val="000000" w:themeColor="text1"/>
        </w:rPr>
        <w:tab/>
        <w:t>An itemized rating scale.</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20.</w:t>
      </w:r>
      <w:r w:rsidRPr="002E7901">
        <w:rPr>
          <w:color w:val="000000" w:themeColor="text1"/>
        </w:rPr>
        <w:tab/>
        <w:t xml:space="preserve">The assessment of the goodness of a scale relates to both the validity and reliability of this scale. </w:t>
      </w:r>
    </w:p>
    <w:p w:rsidR="00481020" w:rsidRPr="002E7901" w:rsidRDefault="00481020" w:rsidP="00481020">
      <w:pPr>
        <w:jc w:val="both"/>
        <w:rPr>
          <w:color w:val="000000" w:themeColor="text1"/>
        </w:rPr>
      </w:pPr>
      <w:r>
        <w:rPr>
          <w:color w:val="000000" w:themeColor="text1"/>
        </w:rPr>
        <w:t>*a.</w:t>
      </w:r>
      <w:r>
        <w:rPr>
          <w:color w:val="000000" w:themeColor="text1"/>
        </w:rPr>
        <w:tab/>
        <w:t>T</w:t>
      </w:r>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t>F</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21.</w:t>
      </w:r>
      <w:r w:rsidRPr="002E7901">
        <w:rPr>
          <w:color w:val="000000" w:themeColor="text1"/>
        </w:rPr>
        <w:tab/>
      </w:r>
      <w:proofErr w:type="spellStart"/>
      <w:r w:rsidRPr="002E7901">
        <w:rPr>
          <w:color w:val="000000" w:themeColor="text1"/>
        </w:rPr>
        <w:t>Cronbach’s</w:t>
      </w:r>
      <w:proofErr w:type="spellEnd"/>
      <w:r w:rsidRPr="002E7901">
        <w:rPr>
          <w:color w:val="000000" w:themeColor="text1"/>
        </w:rPr>
        <w:t xml:space="preserve"> alpha can only be used for metric variables. </w:t>
      </w:r>
    </w:p>
    <w:p w:rsidR="00481020" w:rsidRPr="002E7901" w:rsidRDefault="00481020" w:rsidP="00481020">
      <w:pPr>
        <w:jc w:val="both"/>
        <w:rPr>
          <w:color w:val="000000" w:themeColor="text1"/>
        </w:rPr>
      </w:pPr>
      <w:r>
        <w:rPr>
          <w:color w:val="000000" w:themeColor="text1"/>
        </w:rPr>
        <w:t>*a.</w:t>
      </w:r>
      <w:r>
        <w:rPr>
          <w:color w:val="000000" w:themeColor="text1"/>
        </w:rPr>
        <w:tab/>
        <w:t>T</w:t>
      </w:r>
    </w:p>
    <w:p w:rsidR="00481020" w:rsidRPr="002E7901" w:rsidRDefault="00481020" w:rsidP="00481020">
      <w:pPr>
        <w:jc w:val="both"/>
        <w:rPr>
          <w:color w:val="000000" w:themeColor="text1"/>
        </w:rPr>
      </w:pPr>
      <w:r w:rsidRPr="002E7901">
        <w:rPr>
          <w:color w:val="000000" w:themeColor="text1"/>
        </w:rPr>
        <w:lastRenderedPageBreak/>
        <w:t>b.</w:t>
      </w:r>
      <w:r w:rsidRPr="002E7901">
        <w:rPr>
          <w:color w:val="000000" w:themeColor="text1"/>
        </w:rPr>
        <w:tab/>
        <w:t>F</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22.</w:t>
      </w:r>
      <w:r w:rsidRPr="002E7901">
        <w:rPr>
          <w:color w:val="000000" w:themeColor="text1"/>
        </w:rPr>
        <w:tab/>
      </w:r>
      <w:proofErr w:type="spellStart"/>
      <w:r w:rsidRPr="002E7901">
        <w:rPr>
          <w:color w:val="000000" w:themeColor="text1"/>
        </w:rPr>
        <w:t>Cronbach’s</w:t>
      </w:r>
      <w:proofErr w:type="spellEnd"/>
      <w:r w:rsidRPr="002E7901">
        <w:rPr>
          <w:color w:val="000000" w:themeColor="text1"/>
        </w:rPr>
        <w:t xml:space="preserve"> alpha can only be used when a variable is measured through several statements or questions. </w:t>
      </w:r>
    </w:p>
    <w:p w:rsidR="00481020" w:rsidRPr="002E7901" w:rsidRDefault="00481020" w:rsidP="00481020">
      <w:pPr>
        <w:jc w:val="both"/>
        <w:rPr>
          <w:color w:val="000000" w:themeColor="text1"/>
        </w:rPr>
      </w:pPr>
      <w:r>
        <w:rPr>
          <w:color w:val="000000" w:themeColor="text1"/>
        </w:rPr>
        <w:t>*a.</w:t>
      </w:r>
      <w:r>
        <w:rPr>
          <w:color w:val="000000" w:themeColor="text1"/>
        </w:rPr>
        <w:tab/>
        <w:t>T</w:t>
      </w:r>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t>F</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23.</w:t>
      </w:r>
      <w:r w:rsidRPr="002E7901">
        <w:rPr>
          <w:color w:val="000000" w:themeColor="text1"/>
        </w:rPr>
        <w:tab/>
        <w:t xml:space="preserve">Stability and consistency are both indicators of the reliability of a measure. </w:t>
      </w:r>
    </w:p>
    <w:p w:rsidR="00481020" w:rsidRPr="002E7901" w:rsidRDefault="00481020" w:rsidP="00481020">
      <w:pPr>
        <w:jc w:val="both"/>
        <w:rPr>
          <w:color w:val="000000" w:themeColor="text1"/>
        </w:rPr>
      </w:pPr>
      <w:r w:rsidRPr="002E7901">
        <w:rPr>
          <w:color w:val="000000" w:themeColor="text1"/>
        </w:rPr>
        <w:t>*a.</w:t>
      </w:r>
      <w:r w:rsidRPr="002E7901">
        <w:rPr>
          <w:color w:val="000000" w:themeColor="text1"/>
        </w:rPr>
        <w:tab/>
        <w:t>T</w:t>
      </w:r>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t>F</w:t>
      </w:r>
    </w:p>
    <w:p w:rsidR="00481020" w:rsidRPr="002E7901" w:rsidRDefault="00481020" w:rsidP="00481020">
      <w:pPr>
        <w:jc w:val="both"/>
        <w:rPr>
          <w:color w:val="000000" w:themeColor="text1"/>
        </w:rPr>
      </w:pPr>
    </w:p>
    <w:p w:rsidR="00481020" w:rsidRPr="002E7901" w:rsidRDefault="00481020" w:rsidP="00481020">
      <w:pPr>
        <w:jc w:val="both"/>
        <w:rPr>
          <w:color w:val="000000" w:themeColor="text1"/>
        </w:rPr>
      </w:pPr>
      <w:r w:rsidRPr="002E7901">
        <w:rPr>
          <w:color w:val="000000" w:themeColor="text1"/>
        </w:rPr>
        <w:t>24.</w:t>
      </w:r>
      <w:r w:rsidRPr="002E7901">
        <w:rPr>
          <w:color w:val="000000" w:themeColor="text1"/>
        </w:rPr>
        <w:tab/>
        <w:t xml:space="preserve">Concurrent validity is a form of construct validity. </w:t>
      </w:r>
    </w:p>
    <w:p w:rsidR="00481020" w:rsidRPr="002E7901" w:rsidRDefault="00481020" w:rsidP="00481020">
      <w:pPr>
        <w:jc w:val="both"/>
        <w:rPr>
          <w:color w:val="000000" w:themeColor="text1"/>
        </w:rPr>
      </w:pPr>
      <w:r w:rsidRPr="002E7901">
        <w:rPr>
          <w:color w:val="000000" w:themeColor="text1"/>
        </w:rPr>
        <w:t>a.</w:t>
      </w:r>
      <w:r w:rsidRPr="002E7901">
        <w:rPr>
          <w:color w:val="000000" w:themeColor="text1"/>
        </w:rPr>
        <w:tab/>
        <w:t>T</w:t>
      </w:r>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t>F</w:t>
      </w:r>
    </w:p>
    <w:p w:rsidR="00481020" w:rsidRPr="002E7901" w:rsidRDefault="00481020" w:rsidP="00481020">
      <w:pPr>
        <w:jc w:val="both"/>
        <w:rPr>
          <w:color w:val="000000" w:themeColor="text1"/>
        </w:rPr>
      </w:pPr>
    </w:p>
    <w:p w:rsidR="00481020" w:rsidRPr="002E7901" w:rsidRDefault="00481020" w:rsidP="00481020">
      <w:pPr>
        <w:jc w:val="both"/>
        <w:rPr>
          <w:i/>
          <w:color w:val="000000" w:themeColor="text1"/>
        </w:rPr>
      </w:pPr>
      <w:r w:rsidRPr="002E7901">
        <w:rPr>
          <w:color w:val="000000" w:themeColor="text1"/>
        </w:rPr>
        <w:t>25.</w:t>
      </w:r>
      <w:r w:rsidRPr="002E7901">
        <w:rPr>
          <w:color w:val="000000" w:themeColor="text1"/>
        </w:rPr>
        <w:tab/>
        <w:t>“</w:t>
      </w:r>
      <w:r w:rsidRPr="002E7901">
        <w:rPr>
          <w:i/>
          <w:color w:val="000000" w:themeColor="text1"/>
        </w:rPr>
        <w:t xml:space="preserve">Indicate the order in which you prefer the following coke-labels. Give your favorite label a 1, the label that you prefer next a 2, and so on: </w:t>
      </w:r>
    </w:p>
    <w:p w:rsidR="00481020" w:rsidRPr="002E7901" w:rsidRDefault="00481020" w:rsidP="00481020">
      <w:pPr>
        <w:ind w:firstLine="0"/>
        <w:jc w:val="both"/>
        <w:rPr>
          <w:i/>
          <w:color w:val="000000" w:themeColor="text1"/>
        </w:rPr>
      </w:pPr>
      <w:r w:rsidRPr="002E7901">
        <w:rPr>
          <w:i/>
          <w:color w:val="000000" w:themeColor="text1"/>
        </w:rPr>
        <w:t>Coca Cola</w:t>
      </w:r>
      <w:r w:rsidRPr="002E7901">
        <w:rPr>
          <w:i/>
          <w:color w:val="000000" w:themeColor="text1"/>
        </w:rPr>
        <w:tab/>
      </w:r>
      <w:r w:rsidRPr="002E7901">
        <w:rPr>
          <w:i/>
          <w:color w:val="000000" w:themeColor="text1"/>
          <w:u w:val="single"/>
        </w:rPr>
        <w:tab/>
      </w:r>
      <w:r w:rsidRPr="002E7901">
        <w:rPr>
          <w:i/>
          <w:color w:val="000000" w:themeColor="text1"/>
          <w:u w:val="single"/>
        </w:rPr>
        <w:softHyphen/>
      </w:r>
    </w:p>
    <w:p w:rsidR="00481020" w:rsidRPr="002E7901" w:rsidRDefault="00481020" w:rsidP="00481020">
      <w:pPr>
        <w:ind w:firstLine="0"/>
        <w:jc w:val="both"/>
        <w:rPr>
          <w:i/>
          <w:color w:val="000000" w:themeColor="text1"/>
        </w:rPr>
      </w:pPr>
      <w:r w:rsidRPr="002E7901">
        <w:rPr>
          <w:i/>
          <w:color w:val="000000" w:themeColor="text1"/>
        </w:rPr>
        <w:t>Pepsi</w:t>
      </w:r>
      <w:r w:rsidRPr="002E7901">
        <w:rPr>
          <w:i/>
          <w:color w:val="000000" w:themeColor="text1"/>
        </w:rPr>
        <w:tab/>
      </w:r>
      <w:r w:rsidRPr="002E7901">
        <w:rPr>
          <w:i/>
          <w:color w:val="000000" w:themeColor="text1"/>
          <w:u w:val="single"/>
        </w:rPr>
        <w:tab/>
      </w:r>
    </w:p>
    <w:p w:rsidR="00481020" w:rsidRPr="002E7901" w:rsidRDefault="00481020" w:rsidP="00481020">
      <w:pPr>
        <w:ind w:firstLine="0"/>
        <w:jc w:val="both"/>
        <w:rPr>
          <w:i/>
          <w:color w:val="000000" w:themeColor="text1"/>
        </w:rPr>
      </w:pPr>
      <w:proofErr w:type="spellStart"/>
      <w:r w:rsidRPr="002E7901">
        <w:rPr>
          <w:i/>
          <w:color w:val="000000" w:themeColor="text1"/>
        </w:rPr>
        <w:t>Dr</w:t>
      </w:r>
      <w:proofErr w:type="spellEnd"/>
      <w:r w:rsidRPr="002E7901">
        <w:rPr>
          <w:i/>
          <w:color w:val="000000" w:themeColor="text1"/>
        </w:rPr>
        <w:t xml:space="preserve"> Pepper</w:t>
      </w:r>
      <w:r w:rsidRPr="002E7901">
        <w:rPr>
          <w:i/>
          <w:color w:val="000000" w:themeColor="text1"/>
        </w:rPr>
        <w:tab/>
      </w:r>
      <w:r w:rsidRPr="002E7901">
        <w:rPr>
          <w:i/>
          <w:color w:val="000000" w:themeColor="text1"/>
          <w:u w:val="single"/>
        </w:rPr>
        <w:tab/>
      </w:r>
      <w:r w:rsidRPr="002E7901">
        <w:rPr>
          <w:i/>
          <w:color w:val="000000" w:themeColor="text1"/>
        </w:rPr>
        <w:t>“</w:t>
      </w:r>
    </w:p>
    <w:p w:rsidR="00481020" w:rsidRPr="002E7901" w:rsidRDefault="00481020" w:rsidP="00481020">
      <w:pPr>
        <w:ind w:firstLine="0"/>
        <w:jc w:val="both"/>
        <w:rPr>
          <w:color w:val="000000" w:themeColor="text1"/>
        </w:rPr>
      </w:pPr>
      <w:r w:rsidRPr="002E7901">
        <w:rPr>
          <w:color w:val="000000" w:themeColor="text1"/>
        </w:rPr>
        <w:t xml:space="preserve">This is an example of: </w:t>
      </w:r>
    </w:p>
    <w:p w:rsidR="00481020" w:rsidRPr="002E7901" w:rsidRDefault="00481020" w:rsidP="00481020">
      <w:pPr>
        <w:jc w:val="both"/>
        <w:rPr>
          <w:color w:val="000000" w:themeColor="text1"/>
        </w:rPr>
      </w:pPr>
      <w:r w:rsidRPr="002E7901">
        <w:rPr>
          <w:color w:val="000000" w:themeColor="text1"/>
        </w:rPr>
        <w:t>a.</w:t>
      </w:r>
      <w:r w:rsidRPr="002E7901">
        <w:rPr>
          <w:color w:val="000000" w:themeColor="text1"/>
        </w:rPr>
        <w:tab/>
        <w:t xml:space="preserve">A rating scale. </w:t>
      </w:r>
    </w:p>
    <w:p w:rsidR="00481020" w:rsidRPr="002E7901" w:rsidRDefault="00481020" w:rsidP="00481020">
      <w:pPr>
        <w:jc w:val="both"/>
        <w:rPr>
          <w:color w:val="000000" w:themeColor="text1"/>
        </w:rPr>
      </w:pPr>
      <w:r w:rsidRPr="002E7901">
        <w:rPr>
          <w:color w:val="000000" w:themeColor="text1"/>
        </w:rPr>
        <w:t>b.</w:t>
      </w:r>
      <w:r w:rsidRPr="002E7901">
        <w:rPr>
          <w:color w:val="000000" w:themeColor="text1"/>
        </w:rPr>
        <w:tab/>
        <w:t xml:space="preserve">An itemized rating scale. </w:t>
      </w:r>
    </w:p>
    <w:p w:rsidR="00481020" w:rsidRPr="002E7901" w:rsidRDefault="00481020" w:rsidP="00481020">
      <w:pPr>
        <w:jc w:val="both"/>
        <w:rPr>
          <w:color w:val="000000" w:themeColor="text1"/>
        </w:rPr>
      </w:pPr>
      <w:proofErr w:type="gramStart"/>
      <w:r>
        <w:rPr>
          <w:color w:val="000000" w:themeColor="text1"/>
        </w:rPr>
        <w:t>*</w:t>
      </w:r>
      <w:r w:rsidRPr="002E7901">
        <w:rPr>
          <w:color w:val="000000" w:themeColor="text1"/>
        </w:rPr>
        <w:t>c.</w:t>
      </w:r>
      <w:proofErr w:type="gramEnd"/>
      <w:r w:rsidRPr="002E7901">
        <w:rPr>
          <w:color w:val="000000" w:themeColor="text1"/>
        </w:rPr>
        <w:tab/>
      </w:r>
      <w:proofErr w:type="gramStart"/>
      <w:r w:rsidRPr="002E7901">
        <w:rPr>
          <w:color w:val="000000" w:themeColor="text1"/>
        </w:rPr>
        <w:t>A</w:t>
      </w:r>
      <w:r>
        <w:rPr>
          <w:color w:val="000000" w:themeColor="text1"/>
        </w:rPr>
        <w:t xml:space="preserve"> ranking scale.</w:t>
      </w:r>
      <w:proofErr w:type="gramEnd"/>
    </w:p>
    <w:p w:rsidR="00481020" w:rsidRPr="002E7901" w:rsidRDefault="00481020" w:rsidP="00481020">
      <w:pPr>
        <w:jc w:val="both"/>
        <w:rPr>
          <w:color w:val="000000" w:themeColor="text1"/>
        </w:rPr>
      </w:pPr>
      <w:r w:rsidRPr="002E7901">
        <w:rPr>
          <w:color w:val="000000" w:themeColor="text1"/>
        </w:rPr>
        <w:t>d.</w:t>
      </w:r>
      <w:r w:rsidRPr="002E7901">
        <w:rPr>
          <w:color w:val="000000" w:themeColor="text1"/>
        </w:rPr>
        <w:tab/>
        <w:t xml:space="preserve">None of the above answers is correct. </w:t>
      </w:r>
    </w:p>
    <w:p w:rsidR="00481020" w:rsidRPr="002E7901" w:rsidRDefault="00481020" w:rsidP="00481020">
      <w:pPr>
        <w:rPr>
          <w:color w:val="000000" w:themeColor="text1"/>
        </w:rPr>
      </w:pPr>
    </w:p>
    <w:p w:rsidR="00F74422" w:rsidRDefault="00F74422" w:rsidP="005754F3">
      <w:pPr>
        <w:ind w:left="0" w:firstLine="0"/>
        <w:jc w:val="both"/>
        <w:rPr>
          <w:rFonts w:asciiTheme="minorHAnsi" w:hAnsiTheme="minorHAnsi"/>
        </w:rPr>
      </w:pPr>
      <w:bookmarkStart w:id="0" w:name="_GoBack"/>
      <w:bookmarkEnd w:id="0"/>
    </w:p>
    <w:sectPr w:rsidR="00F74422" w:rsidSect="005807BB">
      <w:headerReference w:type="default" r:id="rId8"/>
      <w:footerReference w:type="default" r:id="rId9"/>
      <w:pgSz w:w="11906" w:h="16838"/>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7BB" w:rsidRDefault="005807BB" w:rsidP="005807BB">
      <w:pPr>
        <w:spacing w:line="240" w:lineRule="auto"/>
      </w:pPr>
      <w:r>
        <w:separator/>
      </w:r>
    </w:p>
  </w:endnote>
  <w:endnote w:type="continuationSeparator" w:id="0">
    <w:p w:rsidR="005807BB" w:rsidRDefault="005807BB" w:rsidP="005807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BB" w:rsidRPr="005807BB" w:rsidRDefault="001030E4" w:rsidP="005807BB">
    <w:pPr>
      <w:pStyle w:val="Footer"/>
      <w:rPr>
        <w:lang w:val="en-GB"/>
      </w:rPr>
    </w:pPr>
    <w:r>
      <w:rPr>
        <w:lang w:val="en-GB"/>
      </w:rPr>
      <w:t>© 2013</w:t>
    </w:r>
    <w:r w:rsidR="005807BB" w:rsidRPr="005807BB">
      <w:rPr>
        <w:lang w:val="en-GB"/>
      </w:rPr>
      <w:t xml:space="preserve"> John Wiley &amp; Sons Ltd. www.wiley.com/college/sekaran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7BB" w:rsidRDefault="005807BB" w:rsidP="005807BB">
      <w:pPr>
        <w:spacing w:line="240" w:lineRule="auto"/>
      </w:pPr>
      <w:r>
        <w:separator/>
      </w:r>
    </w:p>
  </w:footnote>
  <w:footnote w:type="continuationSeparator" w:id="0">
    <w:p w:rsidR="005807BB" w:rsidRDefault="005807BB" w:rsidP="005807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BB" w:rsidRDefault="00753BF7" w:rsidP="005807BB">
    <w:pPr>
      <w:pStyle w:val="Header"/>
      <w:jc w:val="right"/>
    </w:pPr>
    <w:r w:rsidRPr="005807BB">
      <w:rPr>
        <w:noProof/>
        <w:lang w:eastAsia="en-US"/>
      </w:rPr>
      <mc:AlternateContent>
        <mc:Choice Requires="wps">
          <w:drawing>
            <wp:anchor distT="0" distB="0" distL="114300" distR="114300" simplePos="0" relativeHeight="251659264" behindDoc="0" locked="0" layoutInCell="1" allowOverlap="1" wp14:anchorId="082DF062" wp14:editId="656B8C08">
              <wp:simplePos x="0" y="0"/>
              <wp:positionH relativeFrom="column">
                <wp:posOffset>-76200</wp:posOffset>
              </wp:positionH>
              <wp:positionV relativeFrom="paragraph">
                <wp:posOffset>120650</wp:posOffset>
              </wp:positionV>
              <wp:extent cx="1979295" cy="645795"/>
              <wp:effectExtent l="0" t="0" r="0" b="0"/>
              <wp:wrapNone/>
              <wp:docPr id="7" name="TextBox 6"/>
              <wp:cNvGraphicFramePr/>
              <a:graphic xmlns:a="http://schemas.openxmlformats.org/drawingml/2006/main">
                <a:graphicData uri="http://schemas.microsoft.com/office/word/2010/wordprocessingShape">
                  <wps:wsp>
                    <wps:cNvSpPr txBox="1"/>
                    <wps:spPr>
                      <a:xfrm>
                        <a:off x="0" y="0"/>
                        <a:ext cx="1979295" cy="645795"/>
                      </a:xfrm>
                      <a:prstGeom prst="rect">
                        <a:avLst/>
                      </a:prstGeom>
                      <a:noFill/>
                    </wps:spPr>
                    <wps:txbx>
                      <w:txbxContent>
                        <w:p w:rsidR="005807BB" w:rsidRDefault="005807BB" w:rsidP="005807BB">
                          <w:pPr>
                            <w:pStyle w:val="NormalWeb"/>
                            <w:spacing w:before="0" w:beforeAutospacing="0" w:after="0" w:afterAutospacing="0"/>
                          </w:pPr>
                          <w:r>
                            <w:rPr>
                              <w:rFonts w:ascii="Cambria" w:hAnsi="Cambria" w:cstheme="minorBidi"/>
                              <w:color w:val="000000" w:themeColor="text1"/>
                              <w:kern w:val="24"/>
                              <w:sz w:val="36"/>
                              <w:szCs w:val="36"/>
                            </w:rPr>
                            <w:t xml:space="preserve">Research Methods </w:t>
                          </w:r>
                        </w:p>
                        <w:p w:rsidR="005807BB" w:rsidRDefault="005807BB" w:rsidP="005807BB">
                          <w:pPr>
                            <w:pStyle w:val="NormalWeb"/>
                            <w:spacing w:before="0" w:beforeAutospacing="0" w:after="0" w:afterAutospacing="0"/>
                          </w:pPr>
                          <w:proofErr w:type="gramStart"/>
                          <w:r>
                            <w:rPr>
                              <w:rFonts w:ascii="Cambria" w:hAnsi="Cambria" w:cstheme="minorBidi"/>
                              <w:i/>
                              <w:iCs/>
                              <w:color w:val="CC0000"/>
                              <w:kern w:val="24"/>
                              <w:sz w:val="36"/>
                              <w:szCs w:val="36"/>
                            </w:rPr>
                            <w:t>for</w:t>
                          </w:r>
                          <w:proofErr w:type="gramEnd"/>
                          <w:r>
                            <w:rPr>
                              <w:rFonts w:ascii="Cambria" w:hAnsi="Cambria" w:cstheme="minorBidi"/>
                              <w:i/>
                              <w:iCs/>
                              <w:color w:val="000000" w:themeColor="text1"/>
                              <w:kern w:val="24"/>
                              <w:sz w:val="36"/>
                              <w:szCs w:val="36"/>
                            </w:rPr>
                            <w:t xml:space="preserve"> </w:t>
                          </w:r>
                          <w:r>
                            <w:rPr>
                              <w:rFonts w:ascii="Cambria" w:hAnsi="Cambria" w:cstheme="minorBidi"/>
                              <w:color w:val="000000" w:themeColor="text1"/>
                              <w:kern w:val="24"/>
                              <w:sz w:val="36"/>
                              <w:szCs w:val="36"/>
                            </w:rPr>
                            <w:t xml:space="preserve">Business </w:t>
                          </w:r>
                        </w:p>
                      </w:txbxContent>
                    </wps:txbx>
                    <wps:bodyPr wrap="square" rtlCol="0">
                      <a:sp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left:0;text-align:left;margin-left:-6pt;margin-top:9.5pt;width:155.85pt;height:50.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" filled="f" stroked="f">
              <v:textbox style="mso-fit-shape-to-text:t">
                <w:txbxContent>
                  <w:p w:rsidR="005807BB" w:rsidRDefault="005807BB" w:rsidP="005807BB">
                    <w:pPr>
                      <w:pStyle w:val="NormalWeb"/>
                      <w:spacing w:before="0" w:beforeAutospacing="0" w:after="0" w:afterAutospacing="0"/>
                    </w:pPr>
                    <w:r>
                      <w:rPr>
                        <w:rFonts w:ascii="Cambria" w:hAnsi="Cambria" w:cstheme="minorBidi"/>
                        <w:color w:val="000000" w:themeColor="text1"/>
                        <w:kern w:val="24"/>
                        <w:sz w:val="36"/>
                        <w:szCs w:val="36"/>
                      </w:rPr>
                      <w:t xml:space="preserve">Research Methods </w:t>
                    </w:r>
                  </w:p>
                  <w:p w:rsidR="005807BB" w:rsidRDefault="005807BB" w:rsidP="005807BB">
                    <w:pPr>
                      <w:pStyle w:val="NormalWeb"/>
                      <w:spacing w:before="0" w:beforeAutospacing="0" w:after="0" w:afterAutospacing="0"/>
                    </w:pPr>
                    <w:proofErr w:type="gramStart"/>
                    <w:r>
                      <w:rPr>
                        <w:rFonts w:ascii="Cambria" w:hAnsi="Cambria" w:cstheme="minorBidi"/>
                        <w:i/>
                        <w:iCs/>
                        <w:color w:val="CC0000"/>
                        <w:kern w:val="24"/>
                        <w:sz w:val="36"/>
                        <w:szCs w:val="36"/>
                      </w:rPr>
                      <w:t>for</w:t>
                    </w:r>
                    <w:proofErr w:type="gramEnd"/>
                    <w:r>
                      <w:rPr>
                        <w:rFonts w:ascii="Cambria" w:hAnsi="Cambria" w:cstheme="minorBidi"/>
                        <w:i/>
                        <w:iCs/>
                        <w:color w:val="000000" w:themeColor="text1"/>
                        <w:kern w:val="24"/>
                        <w:sz w:val="36"/>
                        <w:szCs w:val="36"/>
                      </w:rPr>
                      <w:t xml:space="preserve"> </w:t>
                    </w:r>
                    <w:r>
                      <w:rPr>
                        <w:rFonts w:ascii="Cambria" w:hAnsi="Cambria" w:cstheme="minorBidi"/>
                        <w:color w:val="000000" w:themeColor="text1"/>
                        <w:kern w:val="24"/>
                        <w:sz w:val="36"/>
                        <w:szCs w:val="36"/>
                      </w:rPr>
                      <w:t xml:space="preserve">Business </w:t>
                    </w:r>
                  </w:p>
                </w:txbxContent>
              </v:textbox>
            </v:shape>
          </w:pict>
        </mc:Fallback>
      </mc:AlternateContent>
    </w:r>
    <w:r w:rsidR="005807BB" w:rsidRPr="005807BB">
      <w:rPr>
        <w:noProof/>
        <w:lang w:eastAsia="en-US"/>
      </w:rPr>
      <w:drawing>
        <wp:inline distT="0" distB="0" distL="0" distR="0" wp14:anchorId="69E80418" wp14:editId="04F1E9DC">
          <wp:extent cx="885825" cy="859303"/>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8545" cy="86194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101060"/>
    <w:multiLevelType w:val="hybridMultilevel"/>
    <w:tmpl w:val="62A48EB6"/>
    <w:lvl w:ilvl="0" w:tplc="4708654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282"/>
    <w:rsid w:val="00097685"/>
    <w:rsid w:val="001030E4"/>
    <w:rsid w:val="00161324"/>
    <w:rsid w:val="00231C30"/>
    <w:rsid w:val="002F44D4"/>
    <w:rsid w:val="00354788"/>
    <w:rsid w:val="0040370F"/>
    <w:rsid w:val="00473A5B"/>
    <w:rsid w:val="00481020"/>
    <w:rsid w:val="005754F3"/>
    <w:rsid w:val="005807BB"/>
    <w:rsid w:val="005852DD"/>
    <w:rsid w:val="0067424C"/>
    <w:rsid w:val="00677826"/>
    <w:rsid w:val="00753BF7"/>
    <w:rsid w:val="0076373F"/>
    <w:rsid w:val="007A0F67"/>
    <w:rsid w:val="00847B8E"/>
    <w:rsid w:val="00A71282"/>
    <w:rsid w:val="00C7664D"/>
    <w:rsid w:val="00F74422"/>
    <w:rsid w:val="00FB0F2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rules v:ext="edit">
        <o:r id="V:Rule1" type="connector" idref="#Straight Arrow Connector 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282"/>
    <w:pPr>
      <w:spacing w:after="0"/>
      <w:ind w:left="284" w:hanging="284"/>
    </w:pPr>
    <w:rPr>
      <w:rFonts w:ascii="Calibri" w:eastAsia="SimSun" w:hAnsi="Calibri" w:cs="Times New Roman"/>
      <w:lang w:val="en-US" w:eastAsia="zh-CN"/>
    </w:rPr>
  </w:style>
  <w:style w:type="paragraph" w:styleId="Heading1">
    <w:name w:val="heading 1"/>
    <w:basedOn w:val="Normal"/>
    <w:next w:val="Normal"/>
    <w:link w:val="Heading1Char"/>
    <w:uiPriority w:val="99"/>
    <w:qFormat/>
    <w:rsid w:val="00A71282"/>
    <w:pPr>
      <w:keepNext/>
      <w:keepLines/>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1282"/>
    <w:rPr>
      <w:rFonts w:ascii="Calibri" w:eastAsia="SimSun" w:hAnsi="Calibri" w:cs="Times New Roman"/>
      <w:b/>
      <w:bCs/>
      <w:sz w:val="24"/>
      <w:szCs w:val="24"/>
      <w:lang w:val="en-US" w:eastAsia="zh-CN"/>
    </w:rPr>
  </w:style>
  <w:style w:type="paragraph" w:styleId="Title">
    <w:name w:val="Title"/>
    <w:basedOn w:val="Normal"/>
    <w:next w:val="Normal"/>
    <w:link w:val="TitleChar"/>
    <w:uiPriority w:val="99"/>
    <w:qFormat/>
    <w:rsid w:val="00A7128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rsid w:val="00A71282"/>
    <w:rPr>
      <w:rFonts w:ascii="Cambria" w:eastAsia="SimSun" w:hAnsi="Cambria" w:cs="Times New Roman"/>
      <w:color w:val="17365D"/>
      <w:spacing w:val="5"/>
      <w:kern w:val="28"/>
      <w:sz w:val="52"/>
      <w:szCs w:val="52"/>
      <w:lang w:val="en-US" w:eastAsia="zh-CN"/>
    </w:rPr>
  </w:style>
  <w:style w:type="paragraph" w:customStyle="1" w:styleId="Default">
    <w:name w:val="Default"/>
    <w:uiPriority w:val="99"/>
    <w:rsid w:val="00A71282"/>
    <w:pPr>
      <w:widowControl w:val="0"/>
      <w:autoSpaceDE w:val="0"/>
      <w:autoSpaceDN w:val="0"/>
      <w:adjustRightInd w:val="0"/>
      <w:spacing w:after="0" w:line="240" w:lineRule="auto"/>
    </w:pPr>
    <w:rPr>
      <w:rFonts w:ascii="Garamond" w:eastAsia="SimSun" w:hAnsi="Garamond" w:cs="Garamond"/>
      <w:color w:val="000000"/>
      <w:sz w:val="24"/>
      <w:szCs w:val="24"/>
      <w:lang w:val="en-US" w:eastAsia="en-US"/>
    </w:rPr>
  </w:style>
  <w:style w:type="paragraph" w:customStyle="1" w:styleId="CM17">
    <w:name w:val="CM17"/>
    <w:basedOn w:val="Default"/>
    <w:next w:val="Default"/>
    <w:uiPriority w:val="99"/>
    <w:rsid w:val="00A71282"/>
    <w:pPr>
      <w:spacing w:after="240"/>
    </w:pPr>
    <w:rPr>
      <w:rFonts w:cs="Times New Roman"/>
      <w:color w:val="auto"/>
    </w:rPr>
  </w:style>
  <w:style w:type="paragraph" w:styleId="Header">
    <w:name w:val="header"/>
    <w:basedOn w:val="Normal"/>
    <w:link w:val="HeaderChar"/>
    <w:uiPriority w:val="99"/>
    <w:unhideWhenUsed/>
    <w:rsid w:val="005807BB"/>
    <w:pPr>
      <w:tabs>
        <w:tab w:val="center" w:pos="4513"/>
        <w:tab w:val="right" w:pos="9026"/>
      </w:tabs>
      <w:spacing w:line="240" w:lineRule="auto"/>
    </w:pPr>
  </w:style>
  <w:style w:type="character" w:customStyle="1" w:styleId="HeaderChar">
    <w:name w:val="Header Char"/>
    <w:basedOn w:val="DefaultParagraphFont"/>
    <w:link w:val="Header"/>
    <w:uiPriority w:val="99"/>
    <w:rsid w:val="005807BB"/>
    <w:rPr>
      <w:rFonts w:ascii="Calibri" w:eastAsia="SimSun" w:hAnsi="Calibri" w:cs="Times New Roman"/>
      <w:lang w:val="en-US" w:eastAsia="zh-CN"/>
    </w:rPr>
  </w:style>
  <w:style w:type="paragraph" w:styleId="Footer">
    <w:name w:val="footer"/>
    <w:basedOn w:val="Normal"/>
    <w:link w:val="FooterChar"/>
    <w:uiPriority w:val="99"/>
    <w:unhideWhenUsed/>
    <w:rsid w:val="005807BB"/>
    <w:pPr>
      <w:tabs>
        <w:tab w:val="center" w:pos="4513"/>
        <w:tab w:val="right" w:pos="9026"/>
      </w:tabs>
      <w:spacing w:line="240" w:lineRule="auto"/>
    </w:pPr>
  </w:style>
  <w:style w:type="character" w:customStyle="1" w:styleId="FooterChar">
    <w:name w:val="Footer Char"/>
    <w:basedOn w:val="DefaultParagraphFont"/>
    <w:link w:val="Footer"/>
    <w:uiPriority w:val="99"/>
    <w:rsid w:val="005807BB"/>
    <w:rPr>
      <w:rFonts w:ascii="Calibri" w:eastAsia="SimSun" w:hAnsi="Calibri" w:cs="Times New Roman"/>
      <w:lang w:val="en-US" w:eastAsia="zh-CN"/>
    </w:rPr>
  </w:style>
  <w:style w:type="paragraph" w:styleId="BalloonText">
    <w:name w:val="Balloon Text"/>
    <w:basedOn w:val="Normal"/>
    <w:link w:val="BalloonTextChar"/>
    <w:uiPriority w:val="99"/>
    <w:semiHidden/>
    <w:unhideWhenUsed/>
    <w:rsid w:val="005807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7BB"/>
    <w:rPr>
      <w:rFonts w:ascii="Tahoma" w:eastAsia="SimSun" w:hAnsi="Tahoma" w:cs="Tahoma"/>
      <w:sz w:val="16"/>
      <w:szCs w:val="16"/>
      <w:lang w:val="en-US" w:eastAsia="zh-CN"/>
    </w:rPr>
  </w:style>
  <w:style w:type="paragraph" w:styleId="NormalWeb">
    <w:name w:val="Normal (Web)"/>
    <w:basedOn w:val="Normal"/>
    <w:uiPriority w:val="99"/>
    <w:unhideWhenUsed/>
    <w:rsid w:val="005807BB"/>
    <w:pPr>
      <w:spacing w:before="100" w:beforeAutospacing="1" w:after="100" w:afterAutospacing="1" w:line="240" w:lineRule="auto"/>
      <w:ind w:left="0" w:firstLine="0"/>
    </w:pPr>
    <w:rPr>
      <w:rFonts w:ascii="Times New Roman" w:eastAsiaTheme="minorEastAsia" w:hAnsi="Times New Roman"/>
      <w:sz w:val="24"/>
      <w:szCs w:val="24"/>
      <w:lang w:val="en-GB" w:eastAsia="en-GB"/>
    </w:rPr>
  </w:style>
  <w:style w:type="character" w:styleId="Emphasis">
    <w:name w:val="Emphasis"/>
    <w:uiPriority w:val="20"/>
    <w:qFormat/>
    <w:rsid w:val="00677826"/>
    <w:rPr>
      <w:i/>
      <w:iCs/>
    </w:rPr>
  </w:style>
  <w:style w:type="paragraph" w:customStyle="1" w:styleId="Para">
    <w:name w:val="Para"/>
    <w:rsid w:val="00473A5B"/>
    <w:pPr>
      <w:spacing w:after="120" w:line="240" w:lineRule="auto"/>
      <w:ind w:left="720" w:firstLine="720"/>
    </w:pPr>
    <w:rPr>
      <w:rFonts w:ascii="Times New Roman" w:eastAsia="Times New Roman" w:hAnsi="Times New Roman" w:cs="Times New Roman"/>
      <w:snapToGrid w:val="0"/>
      <w:sz w:val="26"/>
      <w:szCs w:val="20"/>
      <w:lang w:val="en-US" w:eastAsia="en-US"/>
    </w:rPr>
  </w:style>
  <w:style w:type="paragraph" w:customStyle="1" w:styleId="ListNumbered">
    <w:name w:val="ListNumbered"/>
    <w:rsid w:val="00473A5B"/>
    <w:pPr>
      <w:widowControl w:val="0"/>
      <w:spacing w:before="120" w:after="120" w:line="240" w:lineRule="auto"/>
      <w:ind w:left="1800" w:hanging="360"/>
    </w:pPr>
    <w:rPr>
      <w:rFonts w:ascii="Times New Roman" w:eastAsia="Times New Roman" w:hAnsi="Times New Roman" w:cs="Times New Roman"/>
      <w:snapToGrid w:val="0"/>
      <w:sz w:val="26"/>
      <w:szCs w:val="20"/>
      <w:lang w:val="en-US" w:eastAsia="en-US"/>
    </w:rPr>
  </w:style>
  <w:style w:type="paragraph" w:styleId="ListParagraph">
    <w:name w:val="List Paragraph"/>
    <w:basedOn w:val="Normal"/>
    <w:uiPriority w:val="99"/>
    <w:qFormat/>
    <w:rsid w:val="0040370F"/>
    <w:pPr>
      <w:ind w:left="720"/>
      <w:contextualSpacing/>
    </w:pPr>
  </w:style>
  <w:style w:type="character" w:styleId="Strong">
    <w:name w:val="Strong"/>
    <w:basedOn w:val="DefaultParagraphFont"/>
    <w:uiPriority w:val="22"/>
    <w:qFormat/>
    <w:rsid w:val="0040370F"/>
    <w:rPr>
      <w:b/>
      <w:bCs/>
    </w:rPr>
  </w:style>
  <w:style w:type="table" w:styleId="TableGrid">
    <w:name w:val="Table Grid"/>
    <w:basedOn w:val="TableNormal"/>
    <w:uiPriority w:val="59"/>
    <w:rsid w:val="0040370F"/>
    <w:pPr>
      <w:spacing w:after="0" w:line="240" w:lineRule="auto"/>
    </w:pPr>
    <w:rPr>
      <w:rFonts w:eastAsiaTheme="minorHAnsi"/>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282"/>
    <w:pPr>
      <w:spacing w:after="0"/>
      <w:ind w:left="284" w:hanging="284"/>
    </w:pPr>
    <w:rPr>
      <w:rFonts w:ascii="Calibri" w:eastAsia="SimSun" w:hAnsi="Calibri" w:cs="Times New Roman"/>
      <w:lang w:val="en-US" w:eastAsia="zh-CN"/>
    </w:rPr>
  </w:style>
  <w:style w:type="paragraph" w:styleId="Heading1">
    <w:name w:val="heading 1"/>
    <w:basedOn w:val="Normal"/>
    <w:next w:val="Normal"/>
    <w:link w:val="Heading1Char"/>
    <w:uiPriority w:val="99"/>
    <w:qFormat/>
    <w:rsid w:val="00A71282"/>
    <w:pPr>
      <w:keepNext/>
      <w:keepLines/>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1282"/>
    <w:rPr>
      <w:rFonts w:ascii="Calibri" w:eastAsia="SimSun" w:hAnsi="Calibri" w:cs="Times New Roman"/>
      <w:b/>
      <w:bCs/>
      <w:sz w:val="24"/>
      <w:szCs w:val="24"/>
      <w:lang w:val="en-US" w:eastAsia="zh-CN"/>
    </w:rPr>
  </w:style>
  <w:style w:type="paragraph" w:styleId="Title">
    <w:name w:val="Title"/>
    <w:basedOn w:val="Normal"/>
    <w:next w:val="Normal"/>
    <w:link w:val="TitleChar"/>
    <w:uiPriority w:val="99"/>
    <w:qFormat/>
    <w:rsid w:val="00A7128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rsid w:val="00A71282"/>
    <w:rPr>
      <w:rFonts w:ascii="Cambria" w:eastAsia="SimSun" w:hAnsi="Cambria" w:cs="Times New Roman"/>
      <w:color w:val="17365D"/>
      <w:spacing w:val="5"/>
      <w:kern w:val="28"/>
      <w:sz w:val="52"/>
      <w:szCs w:val="52"/>
      <w:lang w:val="en-US" w:eastAsia="zh-CN"/>
    </w:rPr>
  </w:style>
  <w:style w:type="paragraph" w:customStyle="1" w:styleId="Default">
    <w:name w:val="Default"/>
    <w:uiPriority w:val="99"/>
    <w:rsid w:val="00A71282"/>
    <w:pPr>
      <w:widowControl w:val="0"/>
      <w:autoSpaceDE w:val="0"/>
      <w:autoSpaceDN w:val="0"/>
      <w:adjustRightInd w:val="0"/>
      <w:spacing w:after="0" w:line="240" w:lineRule="auto"/>
    </w:pPr>
    <w:rPr>
      <w:rFonts w:ascii="Garamond" w:eastAsia="SimSun" w:hAnsi="Garamond" w:cs="Garamond"/>
      <w:color w:val="000000"/>
      <w:sz w:val="24"/>
      <w:szCs w:val="24"/>
      <w:lang w:val="en-US" w:eastAsia="en-US"/>
    </w:rPr>
  </w:style>
  <w:style w:type="paragraph" w:customStyle="1" w:styleId="CM17">
    <w:name w:val="CM17"/>
    <w:basedOn w:val="Default"/>
    <w:next w:val="Default"/>
    <w:uiPriority w:val="99"/>
    <w:rsid w:val="00A71282"/>
    <w:pPr>
      <w:spacing w:after="240"/>
    </w:pPr>
    <w:rPr>
      <w:rFonts w:cs="Times New Roman"/>
      <w:color w:val="auto"/>
    </w:rPr>
  </w:style>
  <w:style w:type="paragraph" w:styleId="Header">
    <w:name w:val="header"/>
    <w:basedOn w:val="Normal"/>
    <w:link w:val="HeaderChar"/>
    <w:uiPriority w:val="99"/>
    <w:unhideWhenUsed/>
    <w:rsid w:val="005807BB"/>
    <w:pPr>
      <w:tabs>
        <w:tab w:val="center" w:pos="4513"/>
        <w:tab w:val="right" w:pos="9026"/>
      </w:tabs>
      <w:spacing w:line="240" w:lineRule="auto"/>
    </w:pPr>
  </w:style>
  <w:style w:type="character" w:customStyle="1" w:styleId="HeaderChar">
    <w:name w:val="Header Char"/>
    <w:basedOn w:val="DefaultParagraphFont"/>
    <w:link w:val="Header"/>
    <w:uiPriority w:val="99"/>
    <w:rsid w:val="005807BB"/>
    <w:rPr>
      <w:rFonts w:ascii="Calibri" w:eastAsia="SimSun" w:hAnsi="Calibri" w:cs="Times New Roman"/>
      <w:lang w:val="en-US" w:eastAsia="zh-CN"/>
    </w:rPr>
  </w:style>
  <w:style w:type="paragraph" w:styleId="Footer">
    <w:name w:val="footer"/>
    <w:basedOn w:val="Normal"/>
    <w:link w:val="FooterChar"/>
    <w:uiPriority w:val="99"/>
    <w:unhideWhenUsed/>
    <w:rsid w:val="005807BB"/>
    <w:pPr>
      <w:tabs>
        <w:tab w:val="center" w:pos="4513"/>
        <w:tab w:val="right" w:pos="9026"/>
      </w:tabs>
      <w:spacing w:line="240" w:lineRule="auto"/>
    </w:pPr>
  </w:style>
  <w:style w:type="character" w:customStyle="1" w:styleId="FooterChar">
    <w:name w:val="Footer Char"/>
    <w:basedOn w:val="DefaultParagraphFont"/>
    <w:link w:val="Footer"/>
    <w:uiPriority w:val="99"/>
    <w:rsid w:val="005807BB"/>
    <w:rPr>
      <w:rFonts w:ascii="Calibri" w:eastAsia="SimSun" w:hAnsi="Calibri" w:cs="Times New Roman"/>
      <w:lang w:val="en-US" w:eastAsia="zh-CN"/>
    </w:rPr>
  </w:style>
  <w:style w:type="paragraph" w:styleId="BalloonText">
    <w:name w:val="Balloon Text"/>
    <w:basedOn w:val="Normal"/>
    <w:link w:val="BalloonTextChar"/>
    <w:uiPriority w:val="99"/>
    <w:semiHidden/>
    <w:unhideWhenUsed/>
    <w:rsid w:val="005807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7BB"/>
    <w:rPr>
      <w:rFonts w:ascii="Tahoma" w:eastAsia="SimSun" w:hAnsi="Tahoma" w:cs="Tahoma"/>
      <w:sz w:val="16"/>
      <w:szCs w:val="16"/>
      <w:lang w:val="en-US" w:eastAsia="zh-CN"/>
    </w:rPr>
  </w:style>
  <w:style w:type="paragraph" w:styleId="NormalWeb">
    <w:name w:val="Normal (Web)"/>
    <w:basedOn w:val="Normal"/>
    <w:uiPriority w:val="99"/>
    <w:unhideWhenUsed/>
    <w:rsid w:val="005807BB"/>
    <w:pPr>
      <w:spacing w:before="100" w:beforeAutospacing="1" w:after="100" w:afterAutospacing="1" w:line="240" w:lineRule="auto"/>
      <w:ind w:left="0" w:firstLine="0"/>
    </w:pPr>
    <w:rPr>
      <w:rFonts w:ascii="Times New Roman" w:eastAsiaTheme="minorEastAsia" w:hAnsi="Times New Roman"/>
      <w:sz w:val="24"/>
      <w:szCs w:val="24"/>
      <w:lang w:val="en-GB" w:eastAsia="en-GB"/>
    </w:rPr>
  </w:style>
  <w:style w:type="character" w:styleId="Emphasis">
    <w:name w:val="Emphasis"/>
    <w:uiPriority w:val="20"/>
    <w:qFormat/>
    <w:rsid w:val="00677826"/>
    <w:rPr>
      <w:i/>
      <w:iCs/>
    </w:rPr>
  </w:style>
  <w:style w:type="paragraph" w:customStyle="1" w:styleId="Para">
    <w:name w:val="Para"/>
    <w:rsid w:val="00473A5B"/>
    <w:pPr>
      <w:spacing w:after="120" w:line="240" w:lineRule="auto"/>
      <w:ind w:left="720" w:firstLine="720"/>
    </w:pPr>
    <w:rPr>
      <w:rFonts w:ascii="Times New Roman" w:eastAsia="Times New Roman" w:hAnsi="Times New Roman" w:cs="Times New Roman"/>
      <w:snapToGrid w:val="0"/>
      <w:sz w:val="26"/>
      <w:szCs w:val="20"/>
      <w:lang w:val="en-US" w:eastAsia="en-US"/>
    </w:rPr>
  </w:style>
  <w:style w:type="paragraph" w:customStyle="1" w:styleId="ListNumbered">
    <w:name w:val="ListNumbered"/>
    <w:rsid w:val="00473A5B"/>
    <w:pPr>
      <w:widowControl w:val="0"/>
      <w:spacing w:before="120" w:after="120" w:line="240" w:lineRule="auto"/>
      <w:ind w:left="1800" w:hanging="360"/>
    </w:pPr>
    <w:rPr>
      <w:rFonts w:ascii="Times New Roman" w:eastAsia="Times New Roman" w:hAnsi="Times New Roman" w:cs="Times New Roman"/>
      <w:snapToGrid w:val="0"/>
      <w:sz w:val="26"/>
      <w:szCs w:val="20"/>
      <w:lang w:val="en-US" w:eastAsia="en-US"/>
    </w:rPr>
  </w:style>
  <w:style w:type="paragraph" w:styleId="ListParagraph">
    <w:name w:val="List Paragraph"/>
    <w:basedOn w:val="Normal"/>
    <w:uiPriority w:val="99"/>
    <w:qFormat/>
    <w:rsid w:val="0040370F"/>
    <w:pPr>
      <w:ind w:left="720"/>
      <w:contextualSpacing/>
    </w:pPr>
  </w:style>
  <w:style w:type="character" w:styleId="Strong">
    <w:name w:val="Strong"/>
    <w:basedOn w:val="DefaultParagraphFont"/>
    <w:uiPriority w:val="22"/>
    <w:qFormat/>
    <w:rsid w:val="0040370F"/>
    <w:rPr>
      <w:b/>
      <w:bCs/>
    </w:rPr>
  </w:style>
  <w:style w:type="table" w:styleId="TableGrid">
    <w:name w:val="Table Grid"/>
    <w:basedOn w:val="TableNormal"/>
    <w:uiPriority w:val="59"/>
    <w:rsid w:val="0040370F"/>
    <w:pPr>
      <w:spacing w:after="0" w:line="240" w:lineRule="auto"/>
    </w:pPr>
    <w:rPr>
      <w:rFonts w:eastAsiaTheme="minorHAnsi"/>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700</Words>
  <Characters>3993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4684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 Georgia - Chichester</dc:creator>
  <cp:lastModifiedBy>Hadfield, Lucy - Chichester</cp:lastModifiedBy>
  <cp:revision>3</cp:revision>
  <dcterms:created xsi:type="dcterms:W3CDTF">2013-04-08T09:41:00Z</dcterms:created>
  <dcterms:modified xsi:type="dcterms:W3CDTF">2013-04-08T09:44:00Z</dcterms:modified>
</cp:coreProperties>
</file>